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296938" w:rsidRDefault="00341A9D" w:rsidP="0029693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505455" w:rsidRPr="00505455" w:rsidRDefault="00505455" w:rsidP="00505455">
            <w:pPr>
              <w:ind w:right="642"/>
              <w:jc w:val="right"/>
              <w:rPr>
                <w:b/>
                <w:bCs/>
              </w:rPr>
            </w:pPr>
          </w:p>
          <w:p w:rsidR="00733198" w:rsidRDefault="00733198"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940E63" w:rsidRDefault="00940E63" w:rsidP="001F780C">
            <w:pPr>
              <w:tabs>
                <w:tab w:val="left" w:pos="2850"/>
                <w:tab w:val="left" w:pos="5040"/>
              </w:tabs>
              <w:jc w:val="right"/>
              <w:rPr>
                <w:rFonts w:ascii="Arial" w:hAnsi="Arial" w:cs="Arial"/>
                <w:color w:val="004990"/>
                <w:sz w:val="16"/>
                <w:szCs w:val="16"/>
              </w:rPr>
            </w:pPr>
          </w:p>
          <w:p w:rsidR="00505455" w:rsidRPr="00607E86" w:rsidRDefault="00505455"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5629BF" w:rsidRDefault="005629BF" w:rsidP="00341A9D">
      <w:pPr>
        <w:jc w:val="center"/>
        <w:rPr>
          <w:b/>
          <w:bCs/>
        </w:rPr>
      </w:pPr>
    </w:p>
    <w:p w:rsidR="005629BF" w:rsidRDefault="005629BF" w:rsidP="00341A9D">
      <w:pPr>
        <w:jc w:val="center"/>
        <w:rPr>
          <w:b/>
          <w:bCs/>
        </w:rPr>
      </w:pPr>
    </w:p>
    <w:p w:rsidR="005629BF" w:rsidRDefault="005629BF" w:rsidP="00341A9D">
      <w:pPr>
        <w:jc w:val="center"/>
        <w:rPr>
          <w:b/>
          <w:bCs/>
        </w:rPr>
      </w:pPr>
    </w:p>
    <w:p w:rsidR="005629BF" w:rsidRDefault="005629BF" w:rsidP="00341A9D">
      <w:pPr>
        <w:jc w:val="center"/>
        <w:rPr>
          <w:b/>
          <w:bCs/>
        </w:rPr>
      </w:pPr>
    </w:p>
    <w:p w:rsidR="005629BF" w:rsidRDefault="005629BF" w:rsidP="00341A9D">
      <w:pPr>
        <w:jc w:val="center"/>
        <w:rPr>
          <w:b/>
          <w:bCs/>
        </w:rPr>
      </w:pPr>
    </w:p>
    <w:p w:rsidR="005629BF" w:rsidRDefault="005629BF" w:rsidP="00341A9D">
      <w:pPr>
        <w:jc w:val="center"/>
        <w:rPr>
          <w:b/>
          <w:bCs/>
        </w:rPr>
      </w:pPr>
    </w:p>
    <w:p w:rsidR="005629BF" w:rsidRDefault="005629BF" w:rsidP="00341A9D">
      <w:pPr>
        <w:jc w:val="center"/>
        <w:rPr>
          <w:b/>
          <w:bCs/>
        </w:rPr>
      </w:pPr>
    </w:p>
    <w:p w:rsidR="005629BF" w:rsidRDefault="005629BF" w:rsidP="00341A9D">
      <w:pPr>
        <w:jc w:val="center"/>
        <w:rPr>
          <w:b/>
          <w:bCs/>
        </w:rPr>
      </w:pPr>
    </w:p>
    <w:p w:rsidR="005629BF" w:rsidRDefault="005629BF" w:rsidP="00341A9D">
      <w:pPr>
        <w:jc w:val="center"/>
        <w:rPr>
          <w:b/>
          <w:bCs/>
        </w:rPr>
      </w:pPr>
    </w:p>
    <w:p w:rsidR="00505455" w:rsidRDefault="0050545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505455" w:rsidRPr="00505455" w:rsidRDefault="00505455" w:rsidP="00505455">
      <w:pPr>
        <w:tabs>
          <w:tab w:val="center" w:pos="0"/>
        </w:tabs>
        <w:jc w:val="center"/>
        <w:rPr>
          <w:i/>
          <w:sz w:val="26"/>
          <w:szCs w:val="26"/>
        </w:rPr>
      </w:pPr>
      <w:r w:rsidRPr="00505455">
        <w:rPr>
          <w:sz w:val="26"/>
          <w:szCs w:val="26"/>
        </w:rPr>
        <w:t>на поставку двухдиапазонных Wi-Fi маршрутизаторов</w:t>
      </w:r>
    </w:p>
    <w:p w:rsidR="00341A9D" w:rsidRDefault="00341A9D" w:rsidP="00341A9D">
      <w:pPr>
        <w:jc w:val="center"/>
        <w:rPr>
          <w:i/>
          <w:sz w:val="26"/>
          <w:szCs w:val="26"/>
        </w:rPr>
      </w:pPr>
    </w:p>
    <w:p w:rsidR="00505455" w:rsidRDefault="00505455"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629BF">
        <w:rPr>
          <w:iCs/>
        </w:rPr>
        <w:t>31</w:t>
      </w:r>
      <w:r w:rsidRPr="00F84878">
        <w:rPr>
          <w:iCs/>
        </w:rPr>
        <w:t xml:space="preserve">» </w:t>
      </w:r>
      <w:r w:rsidR="00296938">
        <w:rPr>
          <w:iCs/>
        </w:rPr>
        <w:t>ма</w:t>
      </w:r>
      <w:r w:rsidR="00505455">
        <w:rPr>
          <w:iCs/>
        </w:rPr>
        <w:t>я</w:t>
      </w:r>
      <w:r>
        <w:rPr>
          <w:iCs/>
        </w:rPr>
        <w:t xml:space="preserve"> </w:t>
      </w:r>
      <w:r w:rsidRPr="00F84878">
        <w:rPr>
          <w:iCs/>
        </w:rPr>
        <w:t>201</w:t>
      </w:r>
      <w:r w:rsidR="0029693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5629BF" w:rsidRDefault="005629BF"/>
    <w:p w:rsidR="005629BF" w:rsidRDefault="005629BF"/>
    <w:p w:rsidR="005629BF" w:rsidRDefault="005629BF"/>
    <w:p w:rsidR="00C51035" w:rsidRDefault="00C51035"/>
    <w:p w:rsidR="00C51035" w:rsidRDefault="00C51035"/>
    <w:p w:rsidR="00C51035" w:rsidRDefault="00C51035"/>
    <w:p w:rsidR="00341A9D" w:rsidRDefault="00341A9D"/>
    <w:p w:rsidR="00341A9D" w:rsidRDefault="00341A9D" w:rsidP="00341A9D">
      <w:pPr>
        <w:jc w:val="center"/>
        <w:rPr>
          <w:b/>
        </w:rPr>
      </w:pPr>
      <w:r w:rsidRPr="00341A9D">
        <w:rPr>
          <w:b/>
        </w:rPr>
        <w:t>201</w:t>
      </w:r>
      <w:r w:rsidR="008179C5">
        <w:rPr>
          <w:b/>
        </w:rPr>
        <w:t>8</w:t>
      </w:r>
    </w:p>
    <w:p w:rsidR="00624B36" w:rsidRDefault="00624B36" w:rsidP="00341A9D">
      <w:pPr>
        <w:jc w:val="center"/>
        <w:rPr>
          <w:b/>
        </w:rPr>
      </w:pPr>
    </w:p>
    <w:p w:rsidR="00624B36" w:rsidRPr="00341A9D" w:rsidRDefault="00624B36"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w:t>
      </w:r>
      <w:r w:rsidR="00BB4BD1" w:rsidRPr="00505455">
        <w:rPr>
          <w:rFonts w:eastAsia="Calibri"/>
          <w:color w:val="000000"/>
          <w:lang w:eastAsia="en-US"/>
        </w:rPr>
        <w:t>поставку двухдиапазонных Wi-Fi маршрутизаторов</w:t>
      </w:r>
      <w:r w:rsidR="00FB047F" w:rsidRPr="00FB047F">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054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FB047F" w:rsidRPr="00CE1399"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296938"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14"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r w:rsidRPr="00436C83">
                <w:rPr>
                  <w:rFonts w:eastAsiaTheme="minorHAnsi"/>
                  <w:color w:val="0000FF"/>
                  <w:u w:val="single"/>
                  <w:lang w:val="en-US" w:eastAsia="en-US"/>
                </w:rPr>
                <w:t>ru</w:t>
              </w:r>
            </w:hyperlink>
          </w:p>
          <w:p w:rsidR="00FB047F" w:rsidRPr="00CE1399"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05455" w:rsidRPr="00505455" w:rsidRDefault="00505455" w:rsidP="00505455">
            <w:pPr>
              <w:autoSpaceDE w:val="0"/>
              <w:autoSpaceDN w:val="0"/>
              <w:adjustRightInd w:val="0"/>
              <w:rPr>
                <w:rFonts w:eastAsia="Calibri"/>
                <w:iCs/>
                <w:color w:val="000000"/>
                <w:lang w:eastAsia="en-US"/>
              </w:rPr>
            </w:pPr>
            <w:r w:rsidRPr="00505455">
              <w:rPr>
                <w:rFonts w:eastAsia="Calibri"/>
                <w:iCs/>
                <w:color w:val="000000"/>
                <w:lang w:eastAsia="en-US"/>
              </w:rPr>
              <w:t xml:space="preserve">Кобзева Альбина Ирековна, </w:t>
            </w:r>
          </w:p>
          <w:p w:rsidR="008D7CA1" w:rsidRPr="0041721D" w:rsidRDefault="00505455" w:rsidP="00505455">
            <w:pPr>
              <w:pStyle w:val="Default"/>
              <w:jc w:val="both"/>
              <w:rPr>
                <w:iCs/>
                <w:color w:val="0000FF"/>
                <w:u w:val="single"/>
              </w:rPr>
            </w:pPr>
            <w:r w:rsidRPr="00505455">
              <w:rPr>
                <w:iCs/>
              </w:rPr>
              <w:t>тел</w:t>
            </w:r>
            <w:r w:rsidRPr="0041721D">
              <w:rPr>
                <w:iCs/>
              </w:rPr>
              <w:t xml:space="preserve">. (347) 221-55-13   </w:t>
            </w:r>
            <w:r w:rsidRPr="00505455">
              <w:rPr>
                <w:iCs/>
                <w:lang w:val="en-US"/>
              </w:rPr>
              <w:t>e</w:t>
            </w:r>
            <w:r w:rsidRPr="0041721D">
              <w:rPr>
                <w:iCs/>
              </w:rPr>
              <w:t>-</w:t>
            </w:r>
            <w:r w:rsidRPr="00505455">
              <w:rPr>
                <w:iCs/>
                <w:lang w:val="en-US"/>
              </w:rPr>
              <w:t>mail</w:t>
            </w:r>
            <w:r w:rsidRPr="0041721D">
              <w:rPr>
                <w:iCs/>
              </w:rPr>
              <w:t xml:space="preserve">: </w:t>
            </w:r>
            <w:hyperlink r:id="rId15" w:history="1">
              <w:r w:rsidRPr="00505455">
                <w:rPr>
                  <w:iCs/>
                  <w:color w:val="0000FF"/>
                  <w:u w:val="single"/>
                  <w:lang w:val="en-US"/>
                </w:rPr>
                <w:t>a</w:t>
              </w:r>
              <w:r w:rsidRPr="0041721D">
                <w:rPr>
                  <w:iCs/>
                  <w:color w:val="0000FF"/>
                  <w:u w:val="single"/>
                </w:rPr>
                <w:t>.</w:t>
              </w:r>
              <w:r w:rsidRPr="00505455">
                <w:rPr>
                  <w:iCs/>
                  <w:color w:val="0000FF"/>
                  <w:u w:val="single"/>
                  <w:lang w:val="en-US"/>
                </w:rPr>
                <w:t>kobzeva</w:t>
              </w:r>
              <w:r w:rsidRPr="0041721D">
                <w:rPr>
                  <w:iCs/>
                  <w:color w:val="0000FF"/>
                  <w:u w:val="single"/>
                </w:rPr>
                <w:t>@</w:t>
              </w:r>
              <w:r w:rsidRPr="00505455">
                <w:rPr>
                  <w:iCs/>
                  <w:color w:val="0000FF"/>
                  <w:u w:val="single"/>
                  <w:lang w:val="en-US"/>
                </w:rPr>
                <w:t>bashtel</w:t>
              </w:r>
              <w:r w:rsidRPr="0041721D">
                <w:rPr>
                  <w:iCs/>
                  <w:color w:val="0000FF"/>
                  <w:u w:val="single"/>
                </w:rPr>
                <w:t>.</w:t>
              </w:r>
              <w:r w:rsidRPr="00505455">
                <w:rPr>
                  <w:iCs/>
                  <w:color w:val="0000FF"/>
                  <w:u w:val="single"/>
                  <w:lang w:val="en-US"/>
                </w:rPr>
                <w:t>ru</w:t>
              </w:r>
            </w:hyperlink>
          </w:p>
          <w:p w:rsidR="00505455" w:rsidRPr="0041721D" w:rsidRDefault="00505455" w:rsidP="005054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505455" w:rsidRPr="005839DD" w:rsidRDefault="00505455" w:rsidP="00505455">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505455" w:rsidRPr="00505455" w:rsidRDefault="00505455" w:rsidP="00505455">
            <w:pPr>
              <w:autoSpaceDE w:val="0"/>
              <w:autoSpaceDN w:val="0"/>
              <w:adjustRightInd w:val="0"/>
              <w:spacing w:after="160" w:line="259" w:lineRule="auto"/>
              <w:jc w:val="both"/>
              <w:rPr>
                <w:rFonts w:eastAsia="Calibri"/>
                <w:color w:val="000000"/>
                <w:lang w:eastAsia="en-US"/>
              </w:rPr>
            </w:pPr>
            <w:r w:rsidRPr="00505455">
              <w:rPr>
                <w:rFonts w:eastAsia="Calibri"/>
                <w:iCs/>
                <w:color w:val="000000"/>
                <w:lang w:eastAsia="en-US"/>
              </w:rPr>
              <w:t xml:space="preserve">Право на заключение договора </w:t>
            </w:r>
            <w:r w:rsidRPr="00505455">
              <w:rPr>
                <w:rFonts w:eastAsia="Calibri"/>
                <w:color w:val="000000"/>
                <w:lang w:eastAsia="en-US"/>
              </w:rPr>
              <w:t>на поставку двухдиапазонных Wi-Fi маршрутизаторов.</w:t>
            </w:r>
          </w:p>
          <w:p w:rsidR="00505455" w:rsidRPr="00505455" w:rsidRDefault="00505455" w:rsidP="00505455">
            <w:pPr>
              <w:autoSpaceDE w:val="0"/>
              <w:autoSpaceDN w:val="0"/>
              <w:adjustRightInd w:val="0"/>
              <w:spacing w:after="160" w:line="259" w:lineRule="auto"/>
              <w:jc w:val="both"/>
              <w:rPr>
                <w:rFonts w:eastAsia="Calibri"/>
                <w:lang w:eastAsia="en-US"/>
              </w:rPr>
            </w:pPr>
            <w:r w:rsidRPr="00505455">
              <w:rPr>
                <w:rFonts w:eastAsia="Calibri"/>
                <w:lang w:eastAsia="en-US"/>
              </w:rPr>
              <w:t xml:space="preserve">      Перечень поставляемого товара определяется условиями Договора (</w:t>
            </w:r>
            <w:hyperlink w:anchor="_РАЗДЕЛ_V._Проект" w:history="1">
              <w:r w:rsidRPr="00505455">
                <w:rPr>
                  <w:rFonts w:eastAsiaTheme="minorHAnsi"/>
                  <w:iCs/>
                  <w:color w:val="0000FF"/>
                  <w:u w:val="single"/>
                  <w:lang w:eastAsia="en-US"/>
                </w:rPr>
                <w:t xml:space="preserve">в разделе </w:t>
              </w:r>
              <w:r w:rsidRPr="00505455">
                <w:rPr>
                  <w:rFonts w:eastAsiaTheme="minorHAnsi"/>
                  <w:iCs/>
                  <w:color w:val="0000FF"/>
                  <w:u w:val="single"/>
                  <w:lang w:val="en-US" w:eastAsia="en-US"/>
                </w:rPr>
                <w:t>V</w:t>
              </w:r>
              <w:r w:rsidRPr="00505455">
                <w:rPr>
                  <w:rFonts w:eastAsiaTheme="minorHAnsi"/>
                  <w:iCs/>
                  <w:color w:val="0000FF"/>
                  <w:u w:val="single"/>
                  <w:lang w:eastAsia="en-US"/>
                </w:rPr>
                <w:t xml:space="preserve"> «Проект договора»</w:t>
              </w:r>
            </w:hyperlink>
            <w:r w:rsidRPr="00505455">
              <w:rPr>
                <w:rFonts w:eastAsia="Calibri"/>
                <w:lang w:eastAsia="en-US"/>
              </w:rPr>
              <w:t xml:space="preserve">) </w:t>
            </w:r>
            <w:r w:rsidRPr="00505455">
              <w:rPr>
                <w:rFonts w:eastAsiaTheme="minorHAnsi"/>
                <w:iCs/>
                <w:lang w:eastAsia="en-US"/>
              </w:rPr>
              <w:t xml:space="preserve">и Техническим заданием (в </w:t>
            </w:r>
            <w:hyperlink w:anchor="_РАЗДЕЛ_IV._Техническое_1" w:history="1">
              <w:r w:rsidRPr="00505455">
                <w:rPr>
                  <w:rFonts w:eastAsiaTheme="minorHAnsi"/>
                  <w:iCs/>
                  <w:color w:val="0000FF"/>
                  <w:u w:val="single"/>
                  <w:lang w:eastAsia="en-US"/>
                </w:rPr>
                <w:t>разделе IV «Техническое задание»</w:t>
              </w:r>
            </w:hyperlink>
            <w:r w:rsidRPr="00505455">
              <w:rPr>
                <w:rFonts w:eastAsiaTheme="minorHAnsi"/>
                <w:iCs/>
                <w:lang w:eastAsia="en-US"/>
              </w:rPr>
              <w:t>) Документации о закупке.</w:t>
            </w:r>
            <w:r w:rsidRPr="00505455">
              <w:rPr>
                <w:rFonts w:eastAsia="Calibri"/>
                <w:lang w:eastAsia="en-US"/>
              </w:rPr>
              <w:t xml:space="preserve"> </w:t>
            </w:r>
          </w:p>
          <w:p w:rsidR="00341A9D" w:rsidRPr="0000602B" w:rsidRDefault="00505455" w:rsidP="00505455">
            <w:pPr>
              <w:autoSpaceDE w:val="0"/>
              <w:autoSpaceDN w:val="0"/>
              <w:adjustRightInd w:val="0"/>
              <w:jc w:val="both"/>
              <w:rPr>
                <w:iCs/>
              </w:rPr>
            </w:pPr>
            <w:r w:rsidRPr="00505455">
              <w:rPr>
                <w:rFonts w:eastAsia="Calibri"/>
                <w:lang w:eastAsia="en-US"/>
              </w:rPr>
              <w:t xml:space="preserve">      Количество поставляемого товара определяется согласованным сторонами Заказ</w:t>
            </w:r>
            <w:r w:rsidRPr="00505455">
              <w:rPr>
                <w:rFonts w:eastAsiaTheme="minorHAnsi"/>
                <w:lang w:eastAsia="en-US"/>
              </w:rPr>
              <w:t xml:space="preserve">ом, в соответствии с разделом 11 Проекта договора (Раздел </w:t>
            </w:r>
            <w:r w:rsidRPr="00505455">
              <w:rPr>
                <w:rFonts w:eastAsiaTheme="minorHAnsi"/>
                <w:lang w:val="en-US" w:eastAsia="en-US"/>
              </w:rPr>
              <w:t>V</w:t>
            </w:r>
            <w:r w:rsidRPr="00505455">
              <w:rPr>
                <w:rFonts w:eastAsiaTheme="minorHAnsi"/>
                <w:lang w:eastAsia="en-US"/>
              </w:rPr>
              <w:t xml:space="preserve"> Документации о закупке).</w:t>
            </w:r>
          </w:p>
        </w:tc>
      </w:tr>
      <w:tr w:rsidR="00505455" w:rsidRPr="00F84878" w:rsidTr="00E455A3">
        <w:trPr>
          <w:trHeight w:val="282"/>
        </w:trPr>
        <w:tc>
          <w:tcPr>
            <w:tcW w:w="2694" w:type="dxa"/>
            <w:tcBorders>
              <w:top w:val="single" w:sz="4" w:space="0" w:color="auto"/>
              <w:bottom w:val="single" w:sz="4" w:space="0" w:color="auto"/>
            </w:tcBorders>
            <w:shd w:val="clear" w:color="auto" w:fill="F2F2F2"/>
            <w:vAlign w:val="center"/>
          </w:tcPr>
          <w:p w:rsidR="00505455" w:rsidRPr="00F84878" w:rsidRDefault="00505455" w:rsidP="00505455">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w:t>
            </w:r>
            <w:r>
              <w:rPr>
                <w:b/>
                <w:bCs/>
              </w:rPr>
              <w:t xml:space="preserve">   </w:t>
            </w:r>
            <w:r w:rsidRPr="006F2077">
              <w:rPr>
                <w:b/>
                <w:bCs/>
              </w:rPr>
              <w:t>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505455" w:rsidRDefault="00505455" w:rsidP="00505455">
            <w:pPr>
              <w:pStyle w:val="Default"/>
              <w:jc w:val="both"/>
              <w:rPr>
                <w:iCs/>
              </w:rPr>
            </w:pPr>
            <w:r>
              <w:rPr>
                <w:iCs/>
              </w:rPr>
              <w:t xml:space="preserve">      </w:t>
            </w:r>
            <w:r w:rsidRPr="001B6859">
              <w:rPr>
                <w:iCs/>
              </w:rPr>
              <w:t>Место, условия поставки товара, выполнения работ, оказания услуг определяются в соот</w:t>
            </w:r>
            <w:r>
              <w:rPr>
                <w:iCs/>
              </w:rPr>
              <w:t xml:space="preserve">ветствии с проектом договора </w:t>
            </w:r>
            <w:r w:rsidRPr="001B6859">
              <w:rPr>
                <w:iCs/>
              </w:rPr>
              <w:t>(</w:t>
            </w:r>
            <w:hyperlink w:anchor="_РАЗДЕЛ_V._Проект" w:history="1">
              <w:r w:rsidRPr="001B6859">
                <w:rPr>
                  <w:rStyle w:val="a9"/>
                  <w:iCs/>
                </w:rPr>
                <w:t xml:space="preserve">в разделе </w:t>
              </w:r>
              <w:r w:rsidRPr="001B6859">
                <w:rPr>
                  <w:rStyle w:val="a9"/>
                  <w:iCs/>
                  <w:lang w:val="en-US"/>
                </w:rPr>
                <w:t>V</w:t>
              </w:r>
              <w:r w:rsidRPr="001B6859">
                <w:rPr>
                  <w:rStyle w:val="a9"/>
                  <w:iCs/>
                </w:rPr>
                <w:t xml:space="preserve"> «Проект договора»</w:t>
              </w:r>
            </w:hyperlink>
            <w:r>
              <w:rPr>
                <w:iCs/>
              </w:rPr>
              <w:t>) и Техническим заданием</w:t>
            </w:r>
            <w:r w:rsidRPr="001B6859">
              <w:rPr>
                <w:iCs/>
              </w:rPr>
              <w:t xml:space="preserve"> (в </w:t>
            </w:r>
            <w:hyperlink w:anchor="_РАЗДЕЛ_IV._Техническое_1" w:history="1">
              <w:r w:rsidRPr="001B6859">
                <w:rPr>
                  <w:rStyle w:val="a9"/>
                  <w:iCs/>
                </w:rPr>
                <w:t>разделе IV «Техническое задание»</w:t>
              </w:r>
            </w:hyperlink>
            <w:r w:rsidRPr="001B6859">
              <w:rPr>
                <w:iCs/>
                <w:color w:val="auto"/>
              </w:rPr>
              <w:t xml:space="preserve">) </w:t>
            </w:r>
            <w:r w:rsidRPr="001B6859">
              <w:rPr>
                <w:iCs/>
              </w:rPr>
              <w:t>Документации о закупке.</w:t>
            </w:r>
          </w:p>
          <w:p w:rsidR="00505455" w:rsidRPr="001B6859" w:rsidRDefault="00505455" w:rsidP="00624B36">
            <w:pPr>
              <w:pStyle w:val="Default"/>
              <w:jc w:val="both"/>
              <w:rPr>
                <w:iCs/>
              </w:rPr>
            </w:pPr>
            <w:r>
              <w:rPr>
                <w:iCs/>
              </w:rPr>
              <w:t xml:space="preserve">      </w:t>
            </w:r>
            <w:r w:rsidRPr="00624B36">
              <w:rPr>
                <w:iCs/>
              </w:rPr>
              <w:t xml:space="preserve">Сроки (периоды) поставки товара, выполнения работ, оказания услуг указываются в согласованном сторонами Заказе, но не могут превышать </w:t>
            </w:r>
            <w:r w:rsidR="00624B36" w:rsidRPr="00624B36">
              <w:rPr>
                <w:iCs/>
              </w:rPr>
              <w:t>6</w:t>
            </w:r>
            <w:r w:rsidRPr="00624B36">
              <w:rPr>
                <w:iCs/>
              </w:rPr>
              <w:t>0 (</w:t>
            </w:r>
            <w:r w:rsidR="00624B36" w:rsidRPr="00624B36">
              <w:rPr>
                <w:iCs/>
              </w:rPr>
              <w:t>шестьдесят</w:t>
            </w:r>
            <w:r w:rsidRPr="00624B36">
              <w:rPr>
                <w:iCs/>
              </w:rPr>
              <w:t>) календарных дней с момента подписания сторонами Заказа.</w:t>
            </w:r>
          </w:p>
        </w:tc>
      </w:tr>
      <w:tr w:rsidR="00505455"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5455" w:rsidRPr="00F84878" w:rsidRDefault="00505455" w:rsidP="00505455">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05455" w:rsidRPr="001B6859" w:rsidRDefault="00505455" w:rsidP="00505455">
            <w:pPr>
              <w:autoSpaceDE w:val="0"/>
              <w:autoSpaceDN w:val="0"/>
              <w:adjustRightInd w:val="0"/>
              <w:jc w:val="both"/>
              <w:rPr>
                <w:iCs/>
              </w:rPr>
            </w:pPr>
            <w:r>
              <w:rPr>
                <w:rFonts w:eastAsia="Calibri"/>
                <w:iCs/>
                <w:color w:val="000000"/>
              </w:rPr>
              <w:t xml:space="preserve">      </w:t>
            </w:r>
            <w:r w:rsidRPr="001B6859">
              <w:rPr>
                <w:rFonts w:eastAsia="Calibri"/>
                <w:iCs/>
                <w:color w:val="000000"/>
              </w:rPr>
              <w:t>Начальная (максимальная) цена договора</w:t>
            </w:r>
            <w:r w:rsidRPr="001B6859">
              <w:rPr>
                <w:iCs/>
              </w:rPr>
              <w:t xml:space="preserve"> составляет </w:t>
            </w:r>
            <w:r>
              <w:rPr>
                <w:iCs/>
              </w:rPr>
              <w:t>18 660 500,00</w:t>
            </w:r>
            <w:r w:rsidRPr="00353763">
              <w:rPr>
                <w:iCs/>
              </w:rPr>
              <w:t xml:space="preserve"> </w:t>
            </w:r>
            <w:r w:rsidRPr="001B6859">
              <w:rPr>
                <w:iCs/>
              </w:rPr>
              <w:t>руб. (</w:t>
            </w:r>
            <w:r>
              <w:rPr>
                <w:iCs/>
              </w:rPr>
              <w:t xml:space="preserve">Восемнадцать миллионов шестьсот шестьдесят тысяч пятьсот </w:t>
            </w:r>
            <w:r w:rsidRPr="001B6859">
              <w:rPr>
                <w:iCs/>
              </w:rPr>
              <w:t xml:space="preserve">рублей </w:t>
            </w:r>
            <w:r>
              <w:rPr>
                <w:iCs/>
              </w:rPr>
              <w:t>00</w:t>
            </w:r>
            <w:r w:rsidRPr="001B6859">
              <w:rPr>
                <w:iCs/>
              </w:rPr>
              <w:t xml:space="preserve"> коп.), в том числе сумма НДС (18%) </w:t>
            </w:r>
            <w:r>
              <w:rPr>
                <w:iCs/>
              </w:rPr>
              <w:t xml:space="preserve">2 846 516,95 </w:t>
            </w:r>
            <w:r w:rsidRPr="001B6859">
              <w:rPr>
                <w:iCs/>
              </w:rPr>
              <w:t>рублей.</w:t>
            </w:r>
          </w:p>
          <w:p w:rsidR="00505455" w:rsidRPr="001B6859" w:rsidRDefault="00505455" w:rsidP="00505455">
            <w:pPr>
              <w:autoSpaceDE w:val="0"/>
              <w:autoSpaceDN w:val="0"/>
              <w:adjustRightInd w:val="0"/>
              <w:jc w:val="both"/>
              <w:rPr>
                <w:iCs/>
              </w:rPr>
            </w:pPr>
            <w:r>
              <w:rPr>
                <w:rFonts w:eastAsia="Calibri"/>
                <w:iCs/>
                <w:color w:val="000000"/>
              </w:rPr>
              <w:lastRenderedPageBreak/>
              <w:t xml:space="preserve">      </w:t>
            </w:r>
            <w:r w:rsidRPr="001B6859">
              <w:rPr>
                <w:rFonts w:eastAsia="Calibri"/>
                <w:iCs/>
                <w:color w:val="000000"/>
              </w:rPr>
              <w:t>Начальная (максимальная) цена договора</w:t>
            </w:r>
            <w:r w:rsidRPr="001B6859">
              <w:rPr>
                <w:iCs/>
              </w:rPr>
              <w:t xml:space="preserve"> составляет </w:t>
            </w:r>
            <w:r>
              <w:rPr>
                <w:iCs/>
              </w:rPr>
              <w:t xml:space="preserve">15 813 983,05 </w:t>
            </w:r>
            <w:r w:rsidRPr="001B6859">
              <w:rPr>
                <w:iCs/>
              </w:rPr>
              <w:t>руб. (</w:t>
            </w:r>
            <w:r>
              <w:rPr>
                <w:iCs/>
              </w:rPr>
              <w:t xml:space="preserve">Пятнадцать миллионов восемьсот тринадцать тысяч девятьсот восемьдесят три </w:t>
            </w:r>
            <w:r w:rsidRPr="001B6859">
              <w:rPr>
                <w:iCs/>
              </w:rPr>
              <w:t>рубл</w:t>
            </w:r>
            <w:r>
              <w:rPr>
                <w:iCs/>
              </w:rPr>
              <w:t>я</w:t>
            </w:r>
            <w:r w:rsidRPr="001B6859">
              <w:rPr>
                <w:iCs/>
              </w:rPr>
              <w:t xml:space="preserve"> </w:t>
            </w:r>
            <w:r>
              <w:rPr>
                <w:iCs/>
              </w:rPr>
              <w:t>05</w:t>
            </w:r>
            <w:r w:rsidRPr="001B6859">
              <w:rPr>
                <w:iCs/>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AC00E7"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8179C5">
              <w:rPr>
                <w:iCs/>
              </w:rPr>
              <w:t>3</w:t>
            </w:r>
            <w:r w:rsidR="002524A0">
              <w:rPr>
                <w:iCs/>
              </w:rPr>
              <w:t>1</w:t>
            </w:r>
            <w:r w:rsidRPr="00922226">
              <w:rPr>
                <w:iCs/>
              </w:rPr>
              <w:t xml:space="preserve">» </w:t>
            </w:r>
            <w:r w:rsidR="008179C5">
              <w:rPr>
                <w:iCs/>
              </w:rPr>
              <w:t>ма</w:t>
            </w:r>
            <w:r w:rsidR="00505455">
              <w:rPr>
                <w:iCs/>
              </w:rPr>
              <w:t xml:space="preserve">я </w:t>
            </w:r>
            <w:r w:rsidRPr="00922226">
              <w:rPr>
                <w:iCs/>
              </w:rPr>
              <w:t>201</w:t>
            </w:r>
            <w:r w:rsidR="008179C5">
              <w:rPr>
                <w:iCs/>
              </w:rPr>
              <w:t>8</w:t>
            </w:r>
            <w:r w:rsidRPr="00922226">
              <w:rPr>
                <w:iCs/>
              </w:rPr>
              <w:t xml:space="preserve"> года 1</w:t>
            </w:r>
            <w:r w:rsidR="00340044">
              <w:rPr>
                <w:iCs/>
              </w:rPr>
              <w:t>4</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624B36">
            <w:pPr>
              <w:pStyle w:val="Default"/>
              <w:jc w:val="both"/>
              <w:rPr>
                <w:iCs/>
              </w:rPr>
            </w:pPr>
            <w:r w:rsidRPr="00D52224">
              <w:rPr>
                <w:rFonts w:eastAsia="Times New Roman"/>
              </w:rPr>
              <w:t>«</w:t>
            </w:r>
            <w:r w:rsidR="008179C5">
              <w:rPr>
                <w:rFonts w:eastAsia="Times New Roman"/>
              </w:rPr>
              <w:t>1</w:t>
            </w:r>
            <w:r w:rsidR="00525CF7">
              <w:rPr>
                <w:rFonts w:eastAsia="Times New Roman"/>
              </w:rPr>
              <w:t>9</w:t>
            </w:r>
            <w:r w:rsidRPr="00D52224">
              <w:rPr>
                <w:rFonts w:eastAsia="Times New Roman"/>
              </w:rPr>
              <w:t xml:space="preserve">» </w:t>
            </w:r>
            <w:r w:rsidR="00624B36">
              <w:rPr>
                <w:rFonts w:eastAsia="Times New Roman"/>
              </w:rPr>
              <w:t>июня</w:t>
            </w:r>
            <w:r w:rsidRPr="00D52224">
              <w:rPr>
                <w:rFonts w:eastAsia="Times New Roman"/>
              </w:rPr>
              <w:t xml:space="preserve"> 20</w:t>
            </w:r>
            <w:r w:rsidR="008179C5">
              <w:rPr>
                <w:rFonts w:eastAsia="Times New Roman"/>
              </w:rPr>
              <w:t>18</w:t>
            </w:r>
            <w:r>
              <w:rPr>
                <w:rFonts w:eastAsia="Times New Roman"/>
              </w:rPr>
              <w:t xml:space="preserve">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002524A0">
              <w:rPr>
                <w:rFonts w:eastAsia="Times New Roman"/>
              </w:rPr>
              <w:t xml:space="preserve"> (время московское</w:t>
            </w:r>
            <w:r w:rsidRPr="00D52224">
              <w:rPr>
                <w:rFonts w:eastAsia="Times New Roman"/>
              </w:rPr>
              <w:t>)</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24B36" w:rsidP="00984082">
            <w:pPr>
              <w:pStyle w:val="Default"/>
              <w:rPr>
                <w:iCs/>
              </w:rPr>
            </w:pPr>
            <w:r w:rsidRPr="00D52224">
              <w:rPr>
                <w:rFonts w:eastAsia="Times New Roman"/>
              </w:rPr>
              <w:t>«</w:t>
            </w:r>
            <w:r w:rsidR="00525CF7">
              <w:rPr>
                <w:rFonts w:eastAsia="Times New Roman"/>
              </w:rPr>
              <w:t>19</w:t>
            </w:r>
            <w:r w:rsidRPr="00D52224">
              <w:rPr>
                <w:rFonts w:eastAsia="Times New Roman"/>
              </w:rPr>
              <w:t xml:space="preserve">» </w:t>
            </w:r>
            <w:r>
              <w:rPr>
                <w:rFonts w:eastAsia="Times New Roman"/>
              </w:rPr>
              <w:t>июня</w:t>
            </w:r>
            <w:r w:rsidRPr="00D52224">
              <w:rPr>
                <w:rFonts w:eastAsia="Times New Roman"/>
              </w:rPr>
              <w:t xml:space="preserve"> </w:t>
            </w:r>
            <w:r w:rsidR="008179C5" w:rsidRPr="008179C5">
              <w:rPr>
                <w:rFonts w:eastAsia="Times New Roman"/>
              </w:rPr>
              <w:t xml:space="preserve">2018 </w:t>
            </w:r>
            <w:r w:rsidR="00EB0525" w:rsidRPr="00922226">
              <w:rPr>
                <w:iCs/>
              </w:rPr>
              <w:t xml:space="preserve">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511929" w:rsidRPr="00D52224">
              <w:t>«</w:t>
            </w:r>
            <w:r w:rsidR="00511929">
              <w:t>2</w:t>
            </w:r>
            <w:r w:rsidR="00624B36">
              <w:t>1</w:t>
            </w:r>
            <w:r w:rsidR="00511929" w:rsidRPr="00D52224">
              <w:t xml:space="preserve">» </w:t>
            </w:r>
            <w:r w:rsidR="00624B36">
              <w:t>июня</w:t>
            </w:r>
            <w:r w:rsidR="00511929" w:rsidRPr="00D52224">
              <w:t xml:space="preserve"> 20</w:t>
            </w:r>
            <w:r w:rsidR="00511929">
              <w:t xml:space="preserve">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11929" w:rsidRPr="00D52224">
              <w:t>«</w:t>
            </w:r>
            <w:r w:rsidR="00624B36">
              <w:t>21</w:t>
            </w:r>
            <w:r w:rsidR="00624B36" w:rsidRPr="00D52224">
              <w:t xml:space="preserve">» </w:t>
            </w:r>
            <w:r w:rsidR="00624B36">
              <w:t>июня</w:t>
            </w:r>
            <w:r w:rsidR="00511929" w:rsidRPr="00D52224">
              <w:t xml:space="preserve"> 20</w:t>
            </w:r>
            <w:r w:rsidR="00511929">
              <w:t xml:space="preserve">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24B36">
              <w:t>03</w:t>
            </w:r>
            <w:r w:rsidRPr="00922226">
              <w:t xml:space="preserve">» </w:t>
            </w:r>
            <w:r w:rsidR="00624B36">
              <w:t>июля</w:t>
            </w:r>
            <w:r w:rsidR="00EC5B2D" w:rsidRPr="00922226">
              <w:rPr>
                <w:iCs/>
              </w:rPr>
              <w:t xml:space="preserve"> </w:t>
            </w:r>
            <w:r w:rsidR="00DE62D6" w:rsidRPr="00922226">
              <w:rPr>
                <w:iCs/>
              </w:rPr>
              <w:t>201</w:t>
            </w:r>
            <w:r w:rsidR="00511929">
              <w:rPr>
                <w:iCs/>
              </w:rPr>
              <w:t>8</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75F30">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75F30">
        <w:t>3</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75F30">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575F30" w:rsidP="00341A9D">
      <w:pPr>
        <w:ind w:firstLine="567"/>
        <w:jc w:val="both"/>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AC00E7" w:rsidRPr="00CE1399"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511929"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30"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r w:rsidRPr="00436C83">
                <w:rPr>
                  <w:rFonts w:eastAsiaTheme="minorHAnsi"/>
                  <w:color w:val="0000FF"/>
                  <w:u w:val="single"/>
                  <w:lang w:val="en-US" w:eastAsia="en-US"/>
                </w:rPr>
                <w:t>ru</w:t>
              </w:r>
            </w:hyperlink>
          </w:p>
          <w:p w:rsidR="00AC00E7" w:rsidRPr="00CE1399"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624B36" w:rsidRPr="00624B36" w:rsidRDefault="00624B36" w:rsidP="00624B36">
            <w:pPr>
              <w:autoSpaceDE w:val="0"/>
              <w:autoSpaceDN w:val="0"/>
              <w:adjustRightInd w:val="0"/>
              <w:rPr>
                <w:rFonts w:eastAsia="Calibri"/>
                <w:iCs/>
                <w:color w:val="000000"/>
                <w:lang w:eastAsia="en-US"/>
              </w:rPr>
            </w:pPr>
            <w:r w:rsidRPr="00624B36">
              <w:rPr>
                <w:rFonts w:eastAsia="Calibri"/>
                <w:iCs/>
                <w:color w:val="000000"/>
                <w:lang w:eastAsia="en-US"/>
              </w:rPr>
              <w:t xml:space="preserve">Кобзева Альбина Ирековна, </w:t>
            </w:r>
          </w:p>
          <w:p w:rsidR="00624B36" w:rsidRPr="00624B36" w:rsidRDefault="00624B36" w:rsidP="00624B36">
            <w:pPr>
              <w:autoSpaceDE w:val="0"/>
              <w:autoSpaceDN w:val="0"/>
              <w:adjustRightInd w:val="0"/>
              <w:jc w:val="both"/>
              <w:rPr>
                <w:rFonts w:eastAsia="Calibri"/>
                <w:iCs/>
                <w:color w:val="0000FF"/>
                <w:u w:val="single"/>
                <w:lang w:eastAsia="en-US"/>
              </w:rPr>
            </w:pPr>
            <w:r w:rsidRPr="00624B36">
              <w:rPr>
                <w:rFonts w:eastAsia="Calibri"/>
                <w:iCs/>
                <w:color w:val="000000"/>
                <w:lang w:eastAsia="en-US"/>
              </w:rPr>
              <w:t xml:space="preserve">тел. (347) 221-55-13   </w:t>
            </w:r>
            <w:r w:rsidRPr="00624B36">
              <w:rPr>
                <w:rFonts w:eastAsia="Calibri"/>
                <w:iCs/>
                <w:color w:val="000000"/>
                <w:lang w:val="en-US" w:eastAsia="en-US"/>
              </w:rPr>
              <w:t>e</w:t>
            </w:r>
            <w:r w:rsidRPr="00624B36">
              <w:rPr>
                <w:rFonts w:eastAsia="Calibri"/>
                <w:iCs/>
                <w:color w:val="000000"/>
                <w:lang w:eastAsia="en-US"/>
              </w:rPr>
              <w:t>-</w:t>
            </w:r>
            <w:r w:rsidRPr="00624B36">
              <w:rPr>
                <w:rFonts w:eastAsia="Calibri"/>
                <w:iCs/>
                <w:color w:val="000000"/>
                <w:lang w:val="en-US" w:eastAsia="en-US"/>
              </w:rPr>
              <w:t>mail</w:t>
            </w:r>
            <w:r w:rsidRPr="00624B36">
              <w:rPr>
                <w:rFonts w:eastAsia="Calibri"/>
                <w:iCs/>
                <w:color w:val="000000"/>
                <w:lang w:eastAsia="en-US"/>
              </w:rPr>
              <w:t xml:space="preserve">: </w:t>
            </w:r>
            <w:hyperlink r:id="rId31" w:history="1">
              <w:r w:rsidRPr="00624B36">
                <w:rPr>
                  <w:rFonts w:eastAsia="Calibri"/>
                  <w:iCs/>
                  <w:color w:val="0000FF"/>
                  <w:u w:val="single"/>
                  <w:lang w:val="en-US" w:eastAsia="en-US"/>
                </w:rPr>
                <w:t>a</w:t>
              </w:r>
              <w:r w:rsidRPr="00624B36">
                <w:rPr>
                  <w:rFonts w:eastAsia="Calibri"/>
                  <w:iCs/>
                  <w:color w:val="0000FF"/>
                  <w:u w:val="single"/>
                  <w:lang w:eastAsia="en-US"/>
                </w:rPr>
                <w:t>.</w:t>
              </w:r>
              <w:r w:rsidRPr="00624B36">
                <w:rPr>
                  <w:rFonts w:eastAsia="Calibri"/>
                  <w:iCs/>
                  <w:color w:val="0000FF"/>
                  <w:u w:val="single"/>
                  <w:lang w:val="en-US" w:eastAsia="en-US"/>
                </w:rPr>
                <w:t>kobzeva</w:t>
              </w:r>
              <w:r w:rsidRPr="00624B36">
                <w:rPr>
                  <w:rFonts w:eastAsia="Calibri"/>
                  <w:iCs/>
                  <w:color w:val="0000FF"/>
                  <w:u w:val="single"/>
                  <w:lang w:eastAsia="en-US"/>
                </w:rPr>
                <w:t>@</w:t>
              </w:r>
              <w:r w:rsidRPr="00624B36">
                <w:rPr>
                  <w:rFonts w:eastAsia="Calibri"/>
                  <w:iCs/>
                  <w:color w:val="0000FF"/>
                  <w:u w:val="single"/>
                  <w:lang w:val="en-US" w:eastAsia="en-US"/>
                </w:rPr>
                <w:t>bashtel</w:t>
              </w:r>
              <w:r w:rsidRPr="00624B36">
                <w:rPr>
                  <w:rFonts w:eastAsia="Calibri"/>
                  <w:iCs/>
                  <w:color w:val="0000FF"/>
                  <w:u w:val="single"/>
                  <w:lang w:eastAsia="en-US"/>
                </w:rPr>
                <w:t>.</w:t>
              </w:r>
              <w:r w:rsidRPr="00624B36">
                <w:rPr>
                  <w:rFonts w:eastAsia="Calibri"/>
                  <w:iCs/>
                  <w:color w:val="0000FF"/>
                  <w:u w:val="single"/>
                  <w:lang w:val="en-US" w:eastAsia="en-US"/>
                </w:rPr>
                <w:t>ru</w:t>
              </w:r>
            </w:hyperlink>
          </w:p>
          <w:p w:rsidR="00341A9D" w:rsidRPr="00251B5F" w:rsidRDefault="00341A9D" w:rsidP="008D7CA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24B36" w:rsidRPr="005839DD" w:rsidRDefault="00624B36" w:rsidP="00624B36">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w:t>
            </w:r>
            <w:r w:rsidRPr="004548BB">
              <w:rPr>
                <w:bCs/>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r w:rsidR="00511929" w:rsidRPr="00286724">
                <w:rPr>
                  <w:rStyle w:val="a9"/>
                  <w:lang w:val="en-US"/>
                </w:rPr>
                <w:t>setonline</w:t>
              </w:r>
              <w:r w:rsidR="00511929" w:rsidRPr="00286724">
                <w:rPr>
                  <w:rStyle w:val="a9"/>
                </w:rPr>
                <w:t>.</w:t>
              </w:r>
              <w:r w:rsidR="00511929" w:rsidRPr="00286724">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624B36">
            <w:r w:rsidRPr="005C24A0">
              <w:t>«</w:t>
            </w:r>
            <w:r w:rsidR="00525CF7">
              <w:t>31</w:t>
            </w:r>
            <w:r w:rsidRPr="005C24A0">
              <w:t>»</w:t>
            </w:r>
            <w:r w:rsidR="004E1E0B">
              <w:t xml:space="preserve"> </w:t>
            </w:r>
            <w:r w:rsidR="00511929">
              <w:t>ма</w:t>
            </w:r>
            <w:r w:rsidR="00624B36">
              <w:t>я</w:t>
            </w:r>
            <w:r w:rsidRPr="005C24A0">
              <w:t xml:space="preserve"> 20</w:t>
            </w:r>
            <w:r w:rsidR="004E1E0B">
              <w:t>1</w:t>
            </w:r>
            <w:r w:rsidR="00511929">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r w:rsidR="00511929" w:rsidRPr="00286724">
                <w:rPr>
                  <w:rStyle w:val="a9"/>
                  <w:lang w:val="en-US"/>
                </w:rPr>
                <w:t>setonline</w:t>
              </w:r>
              <w:r w:rsidR="00511929" w:rsidRPr="00286724">
                <w:rPr>
                  <w:rStyle w:val="a9"/>
                </w:rPr>
                <w:t>.</w:t>
              </w:r>
              <w:r w:rsidR="00511929" w:rsidRPr="00286724">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624B36" w:rsidRPr="00922226">
              <w:rPr>
                <w:iCs/>
              </w:rPr>
              <w:t>«</w:t>
            </w:r>
            <w:r w:rsidR="00525CF7">
              <w:rPr>
                <w:iCs/>
              </w:rPr>
              <w:t>31</w:t>
            </w:r>
            <w:r w:rsidR="00624B36" w:rsidRPr="00922226">
              <w:rPr>
                <w:iCs/>
              </w:rPr>
              <w:t xml:space="preserve">» </w:t>
            </w:r>
            <w:r w:rsidR="00624B36">
              <w:rPr>
                <w:iCs/>
              </w:rPr>
              <w:t xml:space="preserve">мая </w:t>
            </w:r>
            <w:r w:rsidR="00624B36" w:rsidRPr="00922226">
              <w:rPr>
                <w:iCs/>
              </w:rPr>
              <w:t>201</w:t>
            </w:r>
            <w:r w:rsidR="00624B36">
              <w:rPr>
                <w:iCs/>
              </w:rPr>
              <w:t>8</w:t>
            </w:r>
            <w:r w:rsidR="00624B36" w:rsidRPr="00922226">
              <w:rPr>
                <w:iCs/>
              </w:rPr>
              <w:t xml:space="preserve"> года 1</w:t>
            </w:r>
            <w:r w:rsidR="00340044">
              <w:rPr>
                <w:iCs/>
              </w:rPr>
              <w:t>4</w:t>
            </w:r>
            <w:bookmarkStart w:id="15" w:name="_GoBack"/>
            <w:bookmarkEnd w:id="15"/>
            <w:r w:rsidRPr="00922226">
              <w:rPr>
                <w:iCs/>
              </w:rPr>
              <w:t>:00 часов (время московское)</w:t>
            </w:r>
            <w:r w:rsidR="00525CF7">
              <w:t xml:space="preserve"> Если </w:t>
            </w:r>
            <w:r w:rsidRPr="00922226">
              <w:t xml:space="preserve">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25CF7" w:rsidP="00984082">
            <w:r>
              <w:t>«19</w:t>
            </w:r>
            <w:r w:rsidR="00624B36" w:rsidRPr="00624B36">
              <w:t xml:space="preserve">» июня </w:t>
            </w:r>
            <w:r w:rsidR="000A18FE" w:rsidRPr="000A18FE">
              <w:t>2018</w:t>
            </w:r>
            <w:r w:rsidR="00FB1C88">
              <w:t xml:space="preserve">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25CF7" w:rsidP="004E1E0B">
            <w:r>
              <w:t>«19</w:t>
            </w:r>
            <w:r w:rsidR="00624B36" w:rsidRPr="00624B36">
              <w:t xml:space="preserve">» июня </w:t>
            </w:r>
            <w:r w:rsidR="000A18FE" w:rsidRPr="000A18FE">
              <w:t>2018</w:t>
            </w:r>
            <w:r w:rsidR="000A18FE">
              <w:t xml:space="preserve"> </w:t>
            </w:r>
            <w:r w:rsidR="00FB1C88">
              <w:t>года 12</w:t>
            </w:r>
            <w:r w:rsidR="00406DC6">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96A41" w:rsidRPr="00922226" w:rsidRDefault="00596A41" w:rsidP="00596A41">
            <w:r w:rsidRPr="00922226">
              <w:rPr>
                <w:b/>
              </w:rPr>
              <w:t>Рассмотрение Заявок</w:t>
            </w:r>
            <w:r w:rsidRPr="00922226">
              <w:t xml:space="preserve">: </w:t>
            </w:r>
            <w:r w:rsidRPr="00D52224">
              <w:t>«</w:t>
            </w:r>
            <w:r>
              <w:t>21</w:t>
            </w:r>
            <w:r w:rsidRPr="00D52224">
              <w:t xml:space="preserve">» </w:t>
            </w:r>
            <w:r>
              <w:t>июня</w:t>
            </w:r>
            <w:r w:rsidRPr="00D52224">
              <w:t xml:space="preserve"> 20</w:t>
            </w:r>
            <w:r>
              <w:t xml:space="preserve">18 </w:t>
            </w:r>
            <w:r w:rsidRPr="00922226">
              <w:t>года в 14 часов 00 минут по местному времени</w:t>
            </w:r>
          </w:p>
          <w:p w:rsidR="00596A41" w:rsidRPr="00922226" w:rsidRDefault="00596A41" w:rsidP="00596A41">
            <w:pPr>
              <w:rPr>
                <w:sz w:val="10"/>
                <w:szCs w:val="10"/>
              </w:rPr>
            </w:pPr>
          </w:p>
          <w:p w:rsidR="00596A41" w:rsidRPr="00922226" w:rsidRDefault="00596A41" w:rsidP="00596A41">
            <w:r w:rsidRPr="00922226">
              <w:rPr>
                <w:b/>
              </w:rPr>
              <w:t>Оценка и сопоставление Заявок</w:t>
            </w:r>
            <w:r w:rsidRPr="00922226">
              <w:t xml:space="preserve">: </w:t>
            </w:r>
            <w:r w:rsidRPr="00D52224">
              <w:t>«</w:t>
            </w:r>
            <w:r>
              <w:t>21</w:t>
            </w:r>
            <w:r w:rsidRPr="00D52224">
              <w:t xml:space="preserve">» </w:t>
            </w:r>
            <w:r>
              <w:t>июня</w:t>
            </w:r>
            <w:r w:rsidRPr="00D52224">
              <w:t xml:space="preserve"> 20</w:t>
            </w:r>
            <w:r>
              <w:t xml:space="preserve">18 </w:t>
            </w:r>
            <w:r w:rsidRPr="00922226">
              <w:t>года в 16 часов 00 минут по местному времени</w:t>
            </w:r>
          </w:p>
          <w:p w:rsidR="00596A41" w:rsidRPr="00922226" w:rsidRDefault="00596A41" w:rsidP="00596A41">
            <w:pPr>
              <w:rPr>
                <w:sz w:val="10"/>
                <w:szCs w:val="10"/>
              </w:rPr>
            </w:pPr>
          </w:p>
          <w:p w:rsidR="00596A41" w:rsidRPr="00922226" w:rsidRDefault="00596A41" w:rsidP="00596A41">
            <w:r w:rsidRPr="00922226">
              <w:rPr>
                <w:b/>
              </w:rPr>
              <w:t>Подведение итогов закупки</w:t>
            </w:r>
            <w:r>
              <w:t xml:space="preserve"> «03</w:t>
            </w:r>
            <w:r w:rsidRPr="00922226">
              <w:t xml:space="preserve">» </w:t>
            </w:r>
            <w:r>
              <w:t>июля</w:t>
            </w:r>
            <w:r w:rsidRPr="00922226">
              <w:rPr>
                <w:iCs/>
              </w:rPr>
              <w:t xml:space="preserve"> 201</w:t>
            </w:r>
            <w:r>
              <w:rPr>
                <w:iCs/>
              </w:rPr>
              <w:t>8</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0A18FE">
              <w:rPr>
                <w:b/>
              </w:rPr>
              <w:t>3</w:t>
            </w:r>
            <w:r w:rsidR="00525CF7">
              <w:rPr>
                <w:b/>
              </w:rPr>
              <w:t>1</w:t>
            </w:r>
            <w:r w:rsidRPr="004F164E">
              <w:rPr>
                <w:b/>
              </w:rPr>
              <w:t xml:space="preserve">» </w:t>
            </w:r>
            <w:r w:rsidR="000A18FE">
              <w:rPr>
                <w:b/>
              </w:rPr>
              <w:t>ма</w:t>
            </w:r>
            <w:r w:rsidR="00596A41">
              <w:rPr>
                <w:b/>
              </w:rPr>
              <w:t xml:space="preserve">я </w:t>
            </w:r>
            <w:r w:rsidRPr="004F164E">
              <w:rPr>
                <w:b/>
              </w:rPr>
              <w:t>201</w:t>
            </w:r>
            <w:r w:rsidR="000A18FE">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w:t>
            </w:r>
            <w:r w:rsidR="00406DC6">
              <w:rPr>
                <w:b/>
              </w:rPr>
              <w:t>ложений Документации о закупке:</w:t>
            </w:r>
            <w:r w:rsidRPr="004F164E">
              <w:rPr>
                <w:b/>
              </w:rPr>
              <w:t xml:space="preserve"> </w:t>
            </w:r>
            <w:r w:rsidR="007729D3" w:rsidRPr="004F164E">
              <w:rPr>
                <w:b/>
              </w:rPr>
              <w:t>«</w:t>
            </w:r>
            <w:r w:rsidR="000A18FE">
              <w:rPr>
                <w:b/>
              </w:rPr>
              <w:t>1</w:t>
            </w:r>
            <w:r w:rsidR="00525CF7">
              <w:rPr>
                <w:b/>
              </w:rPr>
              <w:t>4</w:t>
            </w:r>
            <w:r w:rsidRPr="004F164E">
              <w:rPr>
                <w:b/>
              </w:rPr>
              <w:t xml:space="preserve">» </w:t>
            </w:r>
            <w:r w:rsidR="00596A41">
              <w:rPr>
                <w:b/>
              </w:rPr>
              <w:t>июня</w:t>
            </w:r>
            <w:r w:rsidR="00441B51">
              <w:rPr>
                <w:b/>
              </w:rPr>
              <w:t xml:space="preserve"> 201</w:t>
            </w:r>
            <w:r w:rsidR="000A18FE">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w:t>
            </w:r>
            <w:r w:rsidRPr="006F5D2B">
              <w:lastRenderedPageBreak/>
              <w:t>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F1527C" w:rsidRPr="00F1527C" w:rsidRDefault="00596A41" w:rsidP="00F1527C">
            <w:pPr>
              <w:spacing w:after="160" w:line="259" w:lineRule="auto"/>
              <w:jc w:val="both"/>
            </w:pPr>
            <w:r>
              <w:t>1 (один) Победитель или 2</w:t>
            </w:r>
            <w:r w:rsidR="00F1527C" w:rsidRPr="00F1527C">
              <w:t xml:space="preserve"> (</w:t>
            </w:r>
            <w:r>
              <w:t>два</w:t>
            </w:r>
            <w:r w:rsidR="00F1527C" w:rsidRPr="00F1527C">
              <w:t>) Победителя</w:t>
            </w:r>
            <w:r>
              <w:t>.</w:t>
            </w:r>
            <w:r w:rsidR="00F1527C" w:rsidRPr="00F1527C">
              <w:t xml:space="preserve"> </w:t>
            </w:r>
          </w:p>
          <w:p w:rsidR="00596A41" w:rsidRPr="00EC0F47" w:rsidRDefault="006D21AA" w:rsidP="00596A41">
            <w:pPr>
              <w:jc w:val="both"/>
              <w:rPr>
                <w:iCs/>
              </w:rPr>
            </w:pPr>
            <w:r>
              <w:t xml:space="preserve">      </w:t>
            </w:r>
            <w:r w:rsidR="00596A41" w:rsidRPr="00EC0F47">
              <w:t>В случае участия в Открытом запросе котировок 3 (трех) и более Участников</w:t>
            </w:r>
            <w:r w:rsidR="00596A41" w:rsidRPr="00EC0F47">
              <w:rPr>
                <w:iCs/>
              </w:rPr>
              <w:t xml:space="preserve"> Победителями </w:t>
            </w:r>
            <w:r w:rsidR="00596A41" w:rsidRPr="00EC0F47">
              <w:t>Открытого запроса котировок</w:t>
            </w:r>
            <w:r w:rsidR="00596A41" w:rsidRPr="00EC0F47">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D21AA" w:rsidRPr="00F1527C" w:rsidRDefault="006D21AA" w:rsidP="006D21AA">
            <w:pPr>
              <w:spacing w:before="120"/>
              <w:jc w:val="both"/>
            </w:pPr>
            <w:r>
              <w:t xml:space="preserve">      </w:t>
            </w:r>
            <w:r w:rsidRPr="00F1527C">
              <w:t xml:space="preserve">Первое место присваивается Участнику, предложившему максимальный коэффициент снижения. </w:t>
            </w:r>
          </w:p>
          <w:p w:rsidR="006D21AA" w:rsidRPr="00F1527C" w:rsidRDefault="006D21AA" w:rsidP="006D21AA">
            <w:pPr>
              <w:spacing w:before="120" w:after="120"/>
              <w:jc w:val="both"/>
            </w:pPr>
            <w:r>
              <w:t xml:space="preserve">     </w:t>
            </w:r>
            <w:r w:rsidRPr="00F1527C">
              <w:t xml:space="preserve">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596A41" w:rsidRDefault="006D21AA" w:rsidP="006D21AA">
            <w:pPr>
              <w:spacing w:before="120"/>
              <w:jc w:val="both"/>
              <w:rPr>
                <w:iCs/>
              </w:rPr>
            </w:pPr>
            <w:r>
              <w:rPr>
                <w:iCs/>
              </w:rPr>
              <w:t xml:space="preserve">      </w:t>
            </w:r>
            <w:r w:rsidR="00596A41" w:rsidRPr="00EC0F47">
              <w:rPr>
                <w:iCs/>
              </w:rPr>
              <w:t xml:space="preserve">Участник под номером два может быть признан Победителем при условии, что </w:t>
            </w:r>
            <w:r>
              <w:rPr>
                <w:iCs/>
              </w:rPr>
              <w:t>коэффициент снижения цены, предложенный</w:t>
            </w:r>
            <w:r w:rsidR="00596A41" w:rsidRPr="00EC0F47">
              <w:rPr>
                <w:iCs/>
              </w:rPr>
              <w:t xml:space="preserve"> Участником под номером два, будет снижен и рав</w:t>
            </w:r>
            <w:r>
              <w:rPr>
                <w:iCs/>
              </w:rPr>
              <w:t>е</w:t>
            </w:r>
            <w:r w:rsidR="00596A41" w:rsidRPr="00EC0F47">
              <w:rPr>
                <w:iCs/>
              </w:rPr>
              <w:t xml:space="preserve">н </w:t>
            </w:r>
            <w:r w:rsidRPr="006D21AA">
              <w:rPr>
                <w:iCs/>
              </w:rPr>
              <w:t>коэффициент</w:t>
            </w:r>
            <w:r>
              <w:rPr>
                <w:iCs/>
              </w:rPr>
              <w:t>у</w:t>
            </w:r>
            <w:r w:rsidRPr="006D21AA">
              <w:rPr>
                <w:iCs/>
              </w:rPr>
              <w:t xml:space="preserve"> снижения цены </w:t>
            </w:r>
            <w:r w:rsidR="00596A41" w:rsidRPr="00EC0F47">
              <w:rPr>
                <w:iCs/>
              </w:rPr>
              <w:t xml:space="preserve">Участника под номером один. </w:t>
            </w:r>
          </w:p>
          <w:p w:rsidR="006D21AA" w:rsidRPr="00F1527C" w:rsidRDefault="006D21AA" w:rsidP="006D21AA">
            <w:pPr>
              <w:spacing w:before="120"/>
              <w:jc w:val="both"/>
              <w:rPr>
                <w:iCs/>
              </w:rPr>
            </w:pPr>
            <w:r>
              <w:rPr>
                <w:iCs/>
              </w:rPr>
              <w:t xml:space="preserve">      </w:t>
            </w:r>
            <w:r w:rsidRPr="00F1527C">
              <w:rPr>
                <w:iCs/>
              </w:rPr>
              <w:t xml:space="preserve">В случае отказа </w:t>
            </w:r>
            <w:r>
              <w:rPr>
                <w:iCs/>
              </w:rPr>
              <w:t xml:space="preserve">Участника под номером </w:t>
            </w:r>
            <w:r w:rsidR="00075C95">
              <w:rPr>
                <w:iCs/>
              </w:rPr>
              <w:t xml:space="preserve">два </w:t>
            </w:r>
            <w:r w:rsidR="00075C95" w:rsidRPr="00F1527C">
              <w:rPr>
                <w:iCs/>
              </w:rPr>
              <w:t>снизить</w:t>
            </w:r>
            <w:r w:rsidRPr="00F1527C">
              <w:rPr>
                <w:iCs/>
              </w:rPr>
              <w:t xml:space="preserve"> коэффициент снижения</w:t>
            </w:r>
            <w:r>
              <w:rPr>
                <w:iCs/>
              </w:rPr>
              <w:t xml:space="preserve"> до уровня участника под номером один</w:t>
            </w:r>
            <w:r w:rsidRPr="00F1527C">
              <w:rPr>
                <w:iCs/>
              </w:rPr>
              <w:t>, Заказчик направляет соответствующий запрос Участник</w:t>
            </w:r>
            <w:r>
              <w:rPr>
                <w:iCs/>
              </w:rPr>
              <w:t xml:space="preserve">у, занявшему последующее место, </w:t>
            </w:r>
            <w:r w:rsidRPr="00F1527C">
              <w:rPr>
                <w:iCs/>
              </w:rPr>
              <w:t xml:space="preserve">до тех пор, пока не будут получены подтверждения о снижении предложенного коэффициента </w:t>
            </w:r>
            <w:r>
              <w:rPr>
                <w:iCs/>
              </w:rPr>
              <w:t xml:space="preserve">для определения </w:t>
            </w:r>
            <w:r w:rsidRPr="00F1527C">
              <w:rPr>
                <w:iCs/>
              </w:rPr>
              <w:t xml:space="preserve">необходимого количества </w:t>
            </w:r>
            <w:r>
              <w:rPr>
                <w:iCs/>
              </w:rPr>
              <w:t>Победителей</w:t>
            </w:r>
            <w:r w:rsidRPr="00F1527C">
              <w:rPr>
                <w:iCs/>
              </w:rPr>
              <w:t>, установленного закупочной документацией, либо пока запросы не будут направлены всем Участникам.</w:t>
            </w:r>
          </w:p>
          <w:p w:rsidR="006D21AA" w:rsidRPr="00F1527C" w:rsidRDefault="006D21AA" w:rsidP="006D21AA">
            <w:pPr>
              <w:spacing w:before="120"/>
              <w:jc w:val="both"/>
              <w:rPr>
                <w:sz w:val="10"/>
                <w:szCs w:val="10"/>
              </w:rPr>
            </w:pPr>
            <w:r>
              <w:t xml:space="preserve">      </w:t>
            </w:r>
            <w:r w:rsidRPr="00F1527C">
              <w:t xml:space="preserve">Запрос на снижение коэффициента снижения единичной расценки товара (работы, услуги)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В случае если в установленный срок ответ на запрос не будет получен Заказчиком, Участник признается отказавшимся от снижения предложенного им коэффициента до уровня коэффициента, предложенного Участником, которому на этапе подведения итогов было присвоено первое место. </w:t>
            </w:r>
          </w:p>
          <w:p w:rsidR="006D21AA" w:rsidRPr="00F1527C" w:rsidRDefault="00075C95" w:rsidP="00075C95">
            <w:pPr>
              <w:spacing w:before="120"/>
              <w:jc w:val="both"/>
            </w:pPr>
            <w:r>
              <w:t xml:space="preserve">      </w:t>
            </w:r>
            <w:r w:rsidR="006D21AA" w:rsidRPr="00F1527C">
              <w:t>Участник, направивши</w:t>
            </w:r>
            <w:r>
              <w:t>й</w:t>
            </w:r>
            <w:r w:rsidR="006D21AA" w:rsidRPr="00F1527C">
              <w:t xml:space="preserve"> в ответ на запрос Заказчика уведомлени</w:t>
            </w:r>
            <w:r>
              <w:t>е</w:t>
            </w:r>
            <w:r w:rsidR="006D21AA" w:rsidRPr="00F1527C">
              <w:t xml:space="preserve"> о готовности снизить предложенный ими коэффициент до уровня коэффициента, предложенного Участником, которому на этапе </w:t>
            </w:r>
            <w:r w:rsidR="006D21AA" w:rsidRPr="00F1527C">
              <w:lastRenderedPageBreak/>
              <w:t>подведения итогов было присвоено первое место, призна</w:t>
            </w:r>
            <w:r>
              <w:t>е</w:t>
            </w:r>
            <w:r w:rsidR="006D21AA" w:rsidRPr="00F1527C">
              <w:t>тся Победител</w:t>
            </w:r>
            <w:r>
              <w:t>ем</w:t>
            </w:r>
            <w:r w:rsidR="006D21AA" w:rsidRPr="00F1527C">
              <w:t>.</w:t>
            </w:r>
          </w:p>
          <w:p w:rsidR="006D21AA" w:rsidRPr="00F1527C" w:rsidRDefault="006D21AA" w:rsidP="006D21AA">
            <w:pPr>
              <w:jc w:val="both"/>
              <w:rPr>
                <w:sz w:val="10"/>
                <w:szCs w:val="10"/>
              </w:rPr>
            </w:pPr>
          </w:p>
          <w:p w:rsidR="006D21AA" w:rsidRPr="00F1527C" w:rsidRDefault="006D21AA" w:rsidP="006D21AA">
            <w:pPr>
              <w:jc w:val="both"/>
            </w:pPr>
            <w:r w:rsidRPr="00F1527C">
              <w:t>Объем Лота распределяется равномерно между всеми Участниками, признанными Победителями.</w:t>
            </w:r>
          </w:p>
          <w:p w:rsidR="006D21AA" w:rsidRPr="00F1527C" w:rsidRDefault="006D21AA" w:rsidP="006D21AA">
            <w:pPr>
              <w:jc w:val="both"/>
              <w:rPr>
                <w:sz w:val="10"/>
                <w:szCs w:val="10"/>
              </w:rPr>
            </w:pPr>
          </w:p>
          <w:p w:rsidR="006D21AA" w:rsidRPr="00F1527C" w:rsidRDefault="006D21AA" w:rsidP="006D21AA">
            <w:pPr>
              <w:jc w:val="both"/>
            </w:pPr>
            <w:r w:rsidRPr="00F1527C">
              <w:t xml:space="preserve">С каждым Победителем заключается договор по форме, указанной в Разделе </w:t>
            </w:r>
            <w:r w:rsidRPr="00F1527C">
              <w:rPr>
                <w:lang w:val="en-US"/>
              </w:rPr>
              <w:t>V</w:t>
            </w:r>
            <w:r w:rsidRPr="00F1527C">
              <w:t xml:space="preserve"> Проект договора Документации о закупке.</w:t>
            </w:r>
          </w:p>
          <w:p w:rsidR="00596A41" w:rsidRPr="00EC0F47" w:rsidRDefault="006D21AA" w:rsidP="00075C95">
            <w:pPr>
              <w:spacing w:before="120"/>
              <w:jc w:val="both"/>
            </w:pPr>
            <w:r>
              <w:rPr>
                <w:iCs/>
              </w:rPr>
              <w:t xml:space="preserve">      </w:t>
            </w:r>
            <w:r w:rsidR="00596A41" w:rsidRPr="00EC0F47">
              <w:t xml:space="preserve">В случае если по </w:t>
            </w:r>
            <w:r w:rsidRPr="00EC0F47">
              <w:t>Лоту допущено</w:t>
            </w:r>
            <w:r w:rsidR="00596A41" w:rsidRPr="00EC0F47">
              <w:t xml:space="preserve"> только два Участника, Заказчик вправе признать Победителем только одного Участника, Заявка которого содержит наилучшее предложение по критерию цена договора. При этом с Победителем заключается рамочный договор на 100% цены Лота с учетом полученной скидки при проведении закупки (применения коэффициента снижения цены, предложенного Победителем).</w:t>
            </w:r>
          </w:p>
          <w:p w:rsidR="00F1527C" w:rsidRPr="00F1527C" w:rsidRDefault="00596A41" w:rsidP="00F1527C">
            <w:pPr>
              <w:jc w:val="both"/>
              <w:rPr>
                <w:iCs/>
              </w:rPr>
            </w:pPr>
            <w:r w:rsidRPr="00EC0F47">
              <w:t xml:space="preserve">В случае признания одного Участника Победителем Открытого </w:t>
            </w:r>
            <w:r w:rsidRPr="00EC0F47">
              <w:rPr>
                <w:iCs/>
              </w:rPr>
              <w:t>запроса котировок</w:t>
            </w:r>
            <w:r w:rsidRPr="00EC0F47">
              <w:t xml:space="preserve"> </w:t>
            </w:r>
            <w:r w:rsidRPr="00EC0F47">
              <w:rPr>
                <w:iCs/>
              </w:rPr>
              <w:t>общий планируемый объём Работ по Лоту составит – 100%</w:t>
            </w:r>
            <w:r>
              <w:rPr>
                <w:iCs/>
              </w:rPr>
              <w:t>.</w:t>
            </w: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F1527C" w:rsidRPr="00F1527C" w:rsidTr="00CE1399">
              <w:trPr>
                <w:trHeight w:val="385"/>
              </w:trPr>
              <w:tc>
                <w:tcPr>
                  <w:tcW w:w="7575" w:type="dxa"/>
                </w:tcPr>
                <w:p w:rsidR="00F1527C" w:rsidRPr="00F1527C" w:rsidRDefault="00F1527C" w:rsidP="006D21AA">
                  <w:pPr>
                    <w:jc w:val="both"/>
                    <w:rPr>
                      <w:rFonts w:eastAsiaTheme="minorHAnsi"/>
                      <w:color w:val="000000"/>
                      <w:lang w:eastAsia="en-US"/>
                    </w:rPr>
                  </w:pP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075C95" w:rsidRPr="00505455" w:rsidRDefault="00075C95" w:rsidP="00075C95">
            <w:pPr>
              <w:autoSpaceDE w:val="0"/>
              <w:autoSpaceDN w:val="0"/>
              <w:adjustRightInd w:val="0"/>
              <w:spacing w:after="160" w:line="259" w:lineRule="auto"/>
              <w:jc w:val="both"/>
              <w:rPr>
                <w:rFonts w:eastAsia="Calibri"/>
                <w:color w:val="000000"/>
                <w:lang w:eastAsia="en-US"/>
              </w:rPr>
            </w:pPr>
            <w:r w:rsidRPr="00505455">
              <w:rPr>
                <w:rFonts w:eastAsia="Calibri"/>
                <w:iCs/>
                <w:color w:val="000000"/>
                <w:lang w:eastAsia="en-US"/>
              </w:rPr>
              <w:t xml:space="preserve">Право на заключение договора </w:t>
            </w:r>
            <w:r w:rsidRPr="00505455">
              <w:rPr>
                <w:rFonts w:eastAsia="Calibri"/>
                <w:color w:val="000000"/>
                <w:lang w:eastAsia="en-US"/>
              </w:rPr>
              <w:t>на поставку двухдиапазонных Wi-Fi маршрутизаторов.</w:t>
            </w:r>
          </w:p>
          <w:p w:rsidR="00075C95" w:rsidRPr="00505455" w:rsidRDefault="00075C95" w:rsidP="00075C95">
            <w:pPr>
              <w:autoSpaceDE w:val="0"/>
              <w:autoSpaceDN w:val="0"/>
              <w:adjustRightInd w:val="0"/>
              <w:spacing w:after="160" w:line="259" w:lineRule="auto"/>
              <w:jc w:val="both"/>
              <w:rPr>
                <w:rFonts w:eastAsia="Calibri"/>
                <w:lang w:eastAsia="en-US"/>
              </w:rPr>
            </w:pPr>
            <w:r w:rsidRPr="00505455">
              <w:rPr>
                <w:rFonts w:eastAsia="Calibri"/>
                <w:lang w:eastAsia="en-US"/>
              </w:rPr>
              <w:t xml:space="preserve">      Перечень поставляемого товара определяется условиями Договора (</w:t>
            </w:r>
            <w:hyperlink w:anchor="_РАЗДЕЛ_V._Проект" w:history="1">
              <w:r w:rsidRPr="00505455">
                <w:rPr>
                  <w:rFonts w:eastAsiaTheme="minorHAnsi"/>
                  <w:iCs/>
                  <w:color w:val="0000FF"/>
                  <w:u w:val="single"/>
                  <w:lang w:eastAsia="en-US"/>
                </w:rPr>
                <w:t xml:space="preserve">в разделе </w:t>
              </w:r>
              <w:r w:rsidRPr="00505455">
                <w:rPr>
                  <w:rFonts w:eastAsiaTheme="minorHAnsi"/>
                  <w:iCs/>
                  <w:color w:val="0000FF"/>
                  <w:u w:val="single"/>
                  <w:lang w:val="en-US" w:eastAsia="en-US"/>
                </w:rPr>
                <w:t>V</w:t>
              </w:r>
              <w:r w:rsidRPr="00505455">
                <w:rPr>
                  <w:rFonts w:eastAsiaTheme="minorHAnsi"/>
                  <w:iCs/>
                  <w:color w:val="0000FF"/>
                  <w:u w:val="single"/>
                  <w:lang w:eastAsia="en-US"/>
                </w:rPr>
                <w:t xml:space="preserve"> «Проект договора»</w:t>
              </w:r>
            </w:hyperlink>
            <w:r w:rsidRPr="00505455">
              <w:rPr>
                <w:rFonts w:eastAsia="Calibri"/>
                <w:lang w:eastAsia="en-US"/>
              </w:rPr>
              <w:t xml:space="preserve">) </w:t>
            </w:r>
            <w:r w:rsidRPr="00505455">
              <w:rPr>
                <w:rFonts w:eastAsiaTheme="minorHAnsi"/>
                <w:iCs/>
                <w:lang w:eastAsia="en-US"/>
              </w:rPr>
              <w:t xml:space="preserve">и Техническим заданием (в </w:t>
            </w:r>
            <w:hyperlink w:anchor="_РАЗДЕЛ_IV._Техническое_1" w:history="1">
              <w:r w:rsidRPr="00505455">
                <w:rPr>
                  <w:rFonts w:eastAsiaTheme="minorHAnsi"/>
                  <w:iCs/>
                  <w:color w:val="0000FF"/>
                  <w:u w:val="single"/>
                  <w:lang w:eastAsia="en-US"/>
                </w:rPr>
                <w:t>разделе IV «Техническое задание»</w:t>
              </w:r>
            </w:hyperlink>
            <w:r w:rsidRPr="00505455">
              <w:rPr>
                <w:rFonts w:eastAsiaTheme="minorHAnsi"/>
                <w:iCs/>
                <w:lang w:eastAsia="en-US"/>
              </w:rPr>
              <w:t>) Документации о закупке.</w:t>
            </w:r>
            <w:r w:rsidRPr="00505455">
              <w:rPr>
                <w:rFonts w:eastAsia="Calibri"/>
                <w:lang w:eastAsia="en-US"/>
              </w:rPr>
              <w:t xml:space="preserve"> </w:t>
            </w:r>
          </w:p>
          <w:p w:rsidR="00341A9D" w:rsidRPr="006F5D2B" w:rsidRDefault="00075C95" w:rsidP="00075C95">
            <w:pPr>
              <w:pStyle w:val="Default"/>
              <w:jc w:val="both"/>
              <w:rPr>
                <w:iCs/>
              </w:rPr>
            </w:pPr>
            <w:r w:rsidRPr="00505455">
              <w:t xml:space="preserve">      Количество поставляемого товара определяется согласованным сторонами Заказ</w:t>
            </w:r>
            <w:r w:rsidRPr="00505455">
              <w:rPr>
                <w:rFonts w:eastAsiaTheme="minorHAnsi"/>
              </w:rPr>
              <w:t xml:space="preserve">ом, в соответствии с разделом 11 Проекта договора (Раздел </w:t>
            </w:r>
            <w:r w:rsidRPr="00505455">
              <w:rPr>
                <w:rFonts w:eastAsiaTheme="minorHAnsi"/>
                <w:lang w:val="en-US"/>
              </w:rPr>
              <w:t>V</w:t>
            </w:r>
            <w:r w:rsidRPr="00505455">
              <w:rPr>
                <w:rFonts w:eastAsiaTheme="minorHAnsi"/>
              </w:rPr>
              <w:t xml:space="preserve">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w:t>
            </w:r>
            <w:r w:rsidRPr="0029218D">
              <w:lastRenderedPageBreak/>
              <w:t>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75C95" w:rsidRPr="00075C95" w:rsidRDefault="00075C95" w:rsidP="00075C95">
            <w:pPr>
              <w:autoSpaceDE w:val="0"/>
              <w:autoSpaceDN w:val="0"/>
              <w:adjustRightInd w:val="0"/>
              <w:spacing w:line="259" w:lineRule="auto"/>
              <w:jc w:val="both"/>
              <w:rPr>
                <w:rFonts w:eastAsiaTheme="minorHAnsi"/>
                <w:iCs/>
                <w:lang w:eastAsia="en-US"/>
              </w:rPr>
            </w:pPr>
            <w:r w:rsidRPr="00075C95">
              <w:rPr>
                <w:rFonts w:eastAsia="Calibri"/>
                <w:iCs/>
                <w:color w:val="000000"/>
                <w:lang w:eastAsia="en-US"/>
              </w:rPr>
              <w:t>Начальная (максимальная) цена договора</w:t>
            </w:r>
            <w:r w:rsidRPr="00075C95">
              <w:rPr>
                <w:rFonts w:eastAsiaTheme="minorHAnsi"/>
                <w:iCs/>
                <w:lang w:eastAsia="en-US"/>
              </w:rPr>
              <w:t xml:space="preserve"> составляет 18 660 500,00 руб. (Восемнадцать миллионов шестьсот шестьдесят тысяч пятьсот рублей 00 коп.), в том числе сумма НДС (18%) 2 846 516,95 рублей.</w:t>
            </w:r>
          </w:p>
          <w:p w:rsidR="00075C95" w:rsidRPr="00075C95" w:rsidRDefault="00075C95" w:rsidP="00075C95">
            <w:pPr>
              <w:ind w:firstLine="204"/>
              <w:jc w:val="both"/>
              <w:rPr>
                <w:rFonts w:eastAsiaTheme="minorHAnsi"/>
                <w:iCs/>
                <w:lang w:eastAsia="en-US"/>
              </w:rPr>
            </w:pPr>
            <w:r w:rsidRPr="00075C95">
              <w:rPr>
                <w:rFonts w:eastAsia="Calibri"/>
                <w:iCs/>
                <w:color w:val="000000"/>
                <w:lang w:eastAsia="en-US"/>
              </w:rPr>
              <w:t>Начальная (максимальная) цена договора</w:t>
            </w:r>
            <w:r w:rsidRPr="00075C95">
              <w:rPr>
                <w:rFonts w:eastAsiaTheme="minorHAnsi"/>
                <w:iCs/>
                <w:lang w:eastAsia="en-US"/>
              </w:rPr>
              <w:t xml:space="preserve"> составляет 15 813 983,05 руб. (Пятнадцать миллионов восемьсот тринадцать тысяч девятьсот восемьдесят три рубля 05 коп.) без НДС.</w:t>
            </w:r>
          </w:p>
          <w:p w:rsidR="00075C95" w:rsidRPr="00075C95" w:rsidRDefault="00075C95" w:rsidP="00075C95">
            <w:pPr>
              <w:ind w:firstLine="204"/>
              <w:jc w:val="both"/>
              <w:rPr>
                <w:rFonts w:eastAsia="Calibri"/>
                <w:iCs/>
                <w:color w:val="000000"/>
              </w:rPr>
            </w:pPr>
          </w:p>
          <w:p w:rsidR="00075C95" w:rsidRPr="00075C95" w:rsidRDefault="00075C95" w:rsidP="00075C95">
            <w:pPr>
              <w:ind w:firstLine="204"/>
              <w:jc w:val="both"/>
              <w:rPr>
                <w:iCs/>
              </w:rPr>
            </w:pPr>
            <w:r w:rsidRPr="00075C95">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75C95" w:rsidRPr="00075C95" w:rsidRDefault="00075C95" w:rsidP="00075C95">
            <w:pPr>
              <w:ind w:firstLine="204"/>
              <w:jc w:val="both"/>
              <w:rPr>
                <w:iCs/>
              </w:rPr>
            </w:pPr>
          </w:p>
          <w:p w:rsidR="00075C95" w:rsidRPr="00075C95" w:rsidRDefault="00075C95" w:rsidP="00075C95">
            <w:pPr>
              <w:autoSpaceDE w:val="0"/>
              <w:autoSpaceDN w:val="0"/>
              <w:adjustRightInd w:val="0"/>
              <w:ind w:firstLine="346"/>
              <w:jc w:val="both"/>
              <w:rPr>
                <w:rFonts w:eastAsia="Calibri"/>
                <w:iCs/>
              </w:rPr>
            </w:pPr>
            <w:r w:rsidRPr="00075C95">
              <w:rPr>
                <w:rFonts w:eastAsia="Calibri"/>
                <w:iCs/>
                <w:color w:val="000000"/>
              </w:rPr>
              <w:t xml:space="preserve"> </w:t>
            </w:r>
            <w:r w:rsidRPr="00075C95">
              <w:rPr>
                <w:iCs/>
              </w:rPr>
              <w:t xml:space="preserve"> </w:t>
            </w:r>
            <w:r w:rsidRPr="00075C95">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75C95" w:rsidRPr="00075C95" w:rsidRDefault="00075C95" w:rsidP="00075C95">
            <w:pPr>
              <w:autoSpaceDE w:val="0"/>
              <w:autoSpaceDN w:val="0"/>
              <w:adjustRightInd w:val="0"/>
              <w:spacing w:before="120"/>
              <w:ind w:firstLine="346"/>
              <w:jc w:val="both"/>
              <w:rPr>
                <w:rFonts w:eastAsia="Calibri"/>
                <w:iCs/>
              </w:rPr>
            </w:pPr>
            <w:r w:rsidRPr="00075C95">
              <w:rPr>
                <w:rFonts w:eastAsia="Calibri"/>
                <w:iCs/>
              </w:rPr>
              <w:t xml:space="preserve"> Коэффициент снижения не может быть больше или равен 1 (единиц</w:t>
            </w:r>
            <w:r w:rsidR="002348BB">
              <w:rPr>
                <w:rFonts w:eastAsia="Calibri"/>
                <w:iCs/>
              </w:rPr>
              <w:t>е</w:t>
            </w:r>
            <w:r w:rsidRPr="00075C95">
              <w:rPr>
                <w:rFonts w:eastAsia="Calibri"/>
                <w:iCs/>
              </w:rPr>
              <w:t>).  Коэффициент снижения применяется единым ко всем позициям товара</w:t>
            </w:r>
            <w:r w:rsidRPr="00075C95">
              <w:t xml:space="preserve"> </w:t>
            </w:r>
            <w:r w:rsidRPr="00075C95">
              <w:rPr>
                <w:rFonts w:eastAsia="Calibri"/>
                <w:iCs/>
              </w:rPr>
              <w:t xml:space="preserve">и применяется к начальной (максимальной) цене договора. </w:t>
            </w:r>
          </w:p>
          <w:p w:rsidR="00075C95" w:rsidRPr="00075C95" w:rsidRDefault="00075C95" w:rsidP="00075C95">
            <w:pPr>
              <w:autoSpaceDE w:val="0"/>
              <w:autoSpaceDN w:val="0"/>
              <w:adjustRightInd w:val="0"/>
              <w:spacing w:before="120"/>
              <w:ind w:firstLine="346"/>
              <w:jc w:val="both"/>
              <w:rPr>
                <w:rFonts w:eastAsia="Calibri"/>
                <w:iCs/>
              </w:rPr>
            </w:pPr>
            <w:r w:rsidRPr="00075C95">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75C95" w:rsidRPr="00075C95" w:rsidRDefault="00075C95" w:rsidP="00075C95">
            <w:pPr>
              <w:autoSpaceDE w:val="0"/>
              <w:autoSpaceDN w:val="0"/>
              <w:adjustRightInd w:val="0"/>
              <w:spacing w:before="120"/>
              <w:jc w:val="both"/>
              <w:rPr>
                <w:rFonts w:eastAsia="Calibri"/>
                <w:iCs/>
              </w:rPr>
            </w:pPr>
            <w:r w:rsidRPr="00075C95">
              <w:rPr>
                <w:rFonts w:eastAsia="Calibri"/>
                <w:iCs/>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75C95" w:rsidRPr="00075C95" w:rsidRDefault="00075C95" w:rsidP="00075C95">
            <w:pPr>
              <w:spacing w:before="120"/>
              <w:jc w:val="both"/>
              <w:rPr>
                <w:rFonts w:eastAsia="Calibri"/>
                <w:iCs/>
              </w:rPr>
            </w:pPr>
            <w:r w:rsidRPr="00075C95">
              <w:rPr>
                <w:rFonts w:eastAsia="Calibri"/>
                <w:iCs/>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075C95" w:rsidRPr="00075C95" w:rsidRDefault="00075C95" w:rsidP="00075C95">
            <w:pPr>
              <w:autoSpaceDE w:val="0"/>
              <w:autoSpaceDN w:val="0"/>
              <w:adjustRightInd w:val="0"/>
              <w:jc w:val="both"/>
              <w:rPr>
                <w:rFonts w:eastAsia="Calibri"/>
                <w:iCs/>
              </w:rPr>
            </w:pPr>
          </w:p>
          <w:p w:rsidR="00075C95" w:rsidRPr="00075C95" w:rsidRDefault="00075C95" w:rsidP="00075C95">
            <w:pPr>
              <w:autoSpaceDE w:val="0"/>
              <w:autoSpaceDN w:val="0"/>
              <w:adjustRightInd w:val="0"/>
              <w:jc w:val="both"/>
              <w:rPr>
                <w:rFonts w:eastAsiaTheme="minorHAnsi"/>
                <w:lang w:eastAsia="en-US"/>
              </w:rPr>
            </w:pPr>
            <w:r w:rsidRPr="00075C95">
              <w:rPr>
                <w:rFonts w:eastAsiaTheme="minorHAnsi"/>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2348BB" w:rsidP="00896B7E">
            <w:pPr>
              <w:autoSpaceDE w:val="0"/>
              <w:autoSpaceDN w:val="0"/>
              <w:adjustRightInd w:val="0"/>
              <w:jc w:val="both"/>
              <w:rPr>
                <w:highlight w:val="yellow"/>
              </w:rPr>
            </w:pPr>
            <w:r>
              <w:rPr>
                <w:highlight w:val="yellow"/>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 xml:space="preserve">Участникам и </w:t>
            </w:r>
            <w:r>
              <w:lastRenderedPageBreak/>
              <w:t>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2348BB" w:rsidRPr="002348BB" w:rsidRDefault="002348BB" w:rsidP="002348BB">
            <w:pPr>
              <w:jc w:val="both"/>
              <w:rPr>
                <w:b/>
              </w:rPr>
            </w:pPr>
            <w:r w:rsidRPr="002348BB">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2348BB" w:rsidRPr="002348BB" w:rsidTr="006B4E11">
              <w:tc>
                <w:tcPr>
                  <w:tcW w:w="3572" w:type="dxa"/>
                  <w:shd w:val="clear" w:color="auto" w:fill="auto"/>
                </w:tcPr>
                <w:p w:rsidR="002348BB" w:rsidRPr="002348BB" w:rsidRDefault="002348BB" w:rsidP="002348BB">
                  <w:pPr>
                    <w:jc w:val="center"/>
                    <w:rPr>
                      <w:rFonts w:cs="Arial"/>
                      <w:b/>
                      <w:color w:val="000000"/>
                    </w:rPr>
                  </w:pPr>
                  <w:r w:rsidRPr="002348BB">
                    <w:rPr>
                      <w:rFonts w:cs="Arial"/>
                      <w:b/>
                      <w:color w:val="000000"/>
                    </w:rPr>
                    <w:lastRenderedPageBreak/>
                    <w:t xml:space="preserve">Наименование требования </w:t>
                  </w:r>
                </w:p>
              </w:tc>
              <w:tc>
                <w:tcPr>
                  <w:tcW w:w="3993" w:type="dxa"/>
                  <w:shd w:val="clear" w:color="auto" w:fill="auto"/>
                </w:tcPr>
                <w:p w:rsidR="002348BB" w:rsidRPr="002348BB" w:rsidRDefault="002348BB" w:rsidP="002348BB">
                  <w:pPr>
                    <w:jc w:val="center"/>
                    <w:rPr>
                      <w:rFonts w:cs="Arial"/>
                      <w:b/>
                      <w:color w:val="000000"/>
                    </w:rPr>
                  </w:pPr>
                  <w:r w:rsidRPr="002348BB">
                    <w:rPr>
                      <w:rFonts w:cs="Arial"/>
                      <w:b/>
                      <w:color w:val="000000"/>
                    </w:rPr>
                    <w:t>Чем должно быть подтверждено в составе Заявки</w:t>
                  </w:r>
                </w:p>
              </w:tc>
            </w:tr>
            <w:tr w:rsidR="002348BB" w:rsidRPr="002348BB" w:rsidTr="006B4E11">
              <w:tc>
                <w:tcPr>
                  <w:tcW w:w="3572" w:type="dxa"/>
                  <w:shd w:val="clear" w:color="auto" w:fill="auto"/>
                </w:tcPr>
                <w:p w:rsidR="002348BB" w:rsidRPr="002348BB" w:rsidRDefault="002348BB" w:rsidP="002348BB">
                  <w:pPr>
                    <w:pStyle w:val="aa"/>
                    <w:numPr>
                      <w:ilvl w:val="0"/>
                      <w:numId w:val="70"/>
                    </w:numPr>
                    <w:spacing w:after="160" w:line="259" w:lineRule="auto"/>
                    <w:ind w:left="0" w:firstLine="0"/>
                    <w:jc w:val="both"/>
                    <w:rPr>
                      <w:rFonts w:cs="Arial"/>
                      <w:color w:val="000000"/>
                    </w:rPr>
                  </w:pPr>
                  <w:r w:rsidRPr="002348BB">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2348BB" w:rsidRPr="002348BB" w:rsidRDefault="002348BB" w:rsidP="002348BB">
                  <w:pPr>
                    <w:autoSpaceDE w:val="0"/>
                    <w:autoSpaceDN w:val="0"/>
                    <w:adjustRightInd w:val="0"/>
                    <w:ind w:firstLine="540"/>
                    <w:jc w:val="both"/>
                    <w:rPr>
                      <w:rFonts w:eastAsiaTheme="minorHAnsi"/>
                      <w:lang w:eastAsia="en-US"/>
                    </w:rPr>
                  </w:pPr>
                  <w:r w:rsidRPr="002348BB">
                    <w:rPr>
                      <w:rFonts w:eastAsiaTheme="minorHAnsi"/>
                      <w:lang w:eastAsia="en-US"/>
                    </w:rPr>
                    <w:t>Требования не установлены</w:t>
                  </w:r>
                </w:p>
              </w:tc>
            </w:tr>
            <w:tr w:rsidR="002348BB" w:rsidRPr="002348BB" w:rsidTr="006B4E11">
              <w:tc>
                <w:tcPr>
                  <w:tcW w:w="3572" w:type="dxa"/>
                  <w:shd w:val="clear" w:color="auto" w:fill="auto"/>
                </w:tcPr>
                <w:p w:rsidR="002348BB" w:rsidRPr="002348BB" w:rsidRDefault="002348BB" w:rsidP="002348BB">
                  <w:pPr>
                    <w:ind w:firstLine="204"/>
                    <w:jc w:val="both"/>
                    <w:rPr>
                      <w:rFonts w:cs="Arial"/>
                      <w:color w:val="000000"/>
                    </w:rPr>
                  </w:pPr>
                  <w:r w:rsidRPr="002348BB">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348BB" w:rsidRPr="002348BB" w:rsidRDefault="002348BB" w:rsidP="002348BB">
                  <w:pPr>
                    <w:jc w:val="both"/>
                    <w:rPr>
                      <w:rFonts w:cs="Arial"/>
                      <w:color w:val="000000"/>
                    </w:rPr>
                  </w:pPr>
                  <w:r w:rsidRPr="002348BB">
                    <w:rPr>
                      <w:color w:val="000000"/>
                    </w:rPr>
                    <w:t>Декларируется Претендентом в тексте Заявки</w:t>
                  </w:r>
                </w:p>
              </w:tc>
            </w:tr>
            <w:tr w:rsidR="002348BB" w:rsidRPr="002348BB" w:rsidTr="006B4E11">
              <w:tc>
                <w:tcPr>
                  <w:tcW w:w="3572" w:type="dxa"/>
                  <w:shd w:val="clear" w:color="auto" w:fill="auto"/>
                </w:tcPr>
                <w:p w:rsidR="002348BB" w:rsidRPr="002348BB" w:rsidRDefault="002348BB" w:rsidP="002348BB">
                  <w:pPr>
                    <w:ind w:firstLine="204"/>
                    <w:jc w:val="both"/>
                    <w:rPr>
                      <w:rFonts w:cs="Arial"/>
                      <w:color w:val="000000"/>
                    </w:rPr>
                  </w:pPr>
                  <w:r w:rsidRPr="002348BB">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2348BB" w:rsidRPr="002348BB" w:rsidRDefault="002348BB" w:rsidP="002348BB">
                  <w:pPr>
                    <w:jc w:val="both"/>
                    <w:rPr>
                      <w:rFonts w:cs="Arial"/>
                      <w:color w:val="000000"/>
                    </w:rPr>
                  </w:pPr>
                  <w:r w:rsidRPr="002348BB">
                    <w:rPr>
                      <w:color w:val="000000"/>
                    </w:rPr>
                    <w:t>Декларируется Претендентом в тексте Заявки</w:t>
                  </w:r>
                </w:p>
              </w:tc>
            </w:tr>
            <w:tr w:rsidR="002348BB" w:rsidRPr="002348BB" w:rsidTr="006B4E11">
              <w:tc>
                <w:tcPr>
                  <w:tcW w:w="3572" w:type="dxa"/>
                  <w:shd w:val="clear" w:color="auto" w:fill="auto"/>
                </w:tcPr>
                <w:p w:rsidR="002348BB" w:rsidRPr="002348BB" w:rsidRDefault="002348BB" w:rsidP="002348BB">
                  <w:pPr>
                    <w:ind w:firstLine="204"/>
                    <w:jc w:val="both"/>
                    <w:rPr>
                      <w:rFonts w:cs="Arial"/>
                      <w:color w:val="000000"/>
                    </w:rPr>
                  </w:pPr>
                  <w:r w:rsidRPr="002348BB">
                    <w:rPr>
                      <w:rFonts w:cs="Arial"/>
                      <w:color w:val="000000"/>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2348BB" w:rsidRPr="002348BB" w:rsidRDefault="002348BB" w:rsidP="002348BB">
                  <w:pPr>
                    <w:jc w:val="both"/>
                    <w:rPr>
                      <w:rFonts w:cs="Arial"/>
                      <w:color w:val="000000"/>
                    </w:rPr>
                  </w:pPr>
                  <w:r w:rsidRPr="002348BB">
                    <w:rPr>
                      <w:rFonts w:cs="Arial"/>
                      <w:color w:val="000000"/>
                    </w:rPr>
                    <w:t>Декларируется Претендентом в тексте Заявки</w:t>
                  </w:r>
                </w:p>
              </w:tc>
            </w:tr>
            <w:tr w:rsidR="002348BB" w:rsidRPr="002348BB" w:rsidTr="006B4E11">
              <w:tc>
                <w:tcPr>
                  <w:tcW w:w="3572" w:type="dxa"/>
                  <w:shd w:val="clear" w:color="auto" w:fill="auto"/>
                </w:tcPr>
                <w:p w:rsidR="002348BB" w:rsidRPr="002348BB" w:rsidRDefault="002348BB" w:rsidP="002348BB">
                  <w:pPr>
                    <w:ind w:firstLine="204"/>
                    <w:jc w:val="both"/>
                    <w:rPr>
                      <w:rFonts w:cs="Arial"/>
                      <w:color w:val="000000"/>
                    </w:rPr>
                  </w:pPr>
                  <w:r w:rsidRPr="002348BB">
                    <w:rPr>
                      <w:rFonts w:cs="Arial"/>
                      <w:color w:val="000000"/>
                    </w:rPr>
                    <w:t xml:space="preserve">5.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2348BB">
                    <w:rPr>
                      <w:rFonts w:cs="Arial"/>
                      <w:color w:val="000000"/>
                    </w:rPr>
                    <w:lastRenderedPageBreak/>
                    <w:t>работ, услуг отдельными видами юридических лиц»</w:t>
                  </w:r>
                </w:p>
              </w:tc>
              <w:tc>
                <w:tcPr>
                  <w:tcW w:w="3993" w:type="dxa"/>
                  <w:shd w:val="clear" w:color="auto" w:fill="auto"/>
                </w:tcPr>
                <w:p w:rsidR="002348BB" w:rsidRPr="002348BB" w:rsidRDefault="002348BB" w:rsidP="002348BB">
                  <w:pPr>
                    <w:jc w:val="both"/>
                    <w:rPr>
                      <w:rFonts w:cs="Arial"/>
                      <w:color w:val="000000"/>
                    </w:rPr>
                  </w:pPr>
                  <w:r w:rsidRPr="002348BB">
                    <w:rPr>
                      <w:color w:val="000000"/>
                    </w:rPr>
                    <w:lastRenderedPageBreak/>
                    <w:t>Декларируется Претендентом в тексте Заявки</w:t>
                  </w:r>
                </w:p>
              </w:tc>
            </w:tr>
            <w:tr w:rsidR="002348BB" w:rsidRPr="002348BB" w:rsidTr="006B4E11">
              <w:tc>
                <w:tcPr>
                  <w:tcW w:w="3572" w:type="dxa"/>
                  <w:shd w:val="clear" w:color="auto" w:fill="auto"/>
                </w:tcPr>
                <w:p w:rsidR="002348BB" w:rsidRPr="002348BB" w:rsidRDefault="002348BB" w:rsidP="002348BB">
                  <w:pPr>
                    <w:autoSpaceDE w:val="0"/>
                    <w:autoSpaceDN w:val="0"/>
                    <w:adjustRightInd w:val="0"/>
                    <w:ind w:firstLine="204"/>
                    <w:jc w:val="both"/>
                    <w:rPr>
                      <w:rFonts w:cs="Arial"/>
                      <w:color w:val="000000"/>
                    </w:rPr>
                  </w:pPr>
                  <w:r w:rsidRPr="002348BB">
                    <w:rPr>
                      <w:rFonts w:cs="Arial"/>
                      <w:color w:val="000000"/>
                    </w:rPr>
                    <w:t xml:space="preserve">6. Отсутствие сведений об Участнике закупки </w:t>
                  </w:r>
                  <w:r w:rsidRPr="002348BB">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2348BB" w:rsidRPr="002348BB" w:rsidRDefault="002348BB" w:rsidP="002348BB">
                  <w:pPr>
                    <w:jc w:val="both"/>
                    <w:rPr>
                      <w:rFonts w:cs="Arial"/>
                      <w:color w:val="000000"/>
                    </w:rPr>
                  </w:pPr>
                  <w:r w:rsidRPr="002348BB">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575F30">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2348BB" w:rsidP="002348BB">
            <w:pPr>
              <w:tabs>
                <w:tab w:val="left" w:pos="63"/>
              </w:tabs>
              <w:ind w:left="91" w:hanging="91"/>
            </w:pPr>
            <w:bookmarkStart w:id="24" w:name="_Ref378109129"/>
            <w:bookmarkEnd w:id="23"/>
            <w:r>
              <w:lastRenderedPageBreak/>
              <w:t>16.</w:t>
            </w: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2348BB" w:rsidRDefault="002348BB" w:rsidP="002348BB">
            <w:pPr>
              <w:pStyle w:val="rvps9"/>
              <w:ind w:firstLine="459"/>
            </w:pPr>
            <w:r>
              <w:t xml:space="preserve">Победителем Открытого запроса котировок будет признан Участник, который предложил наиболее низкий коэффициент снижения цены. </w:t>
            </w:r>
          </w:p>
          <w:p w:rsidR="002348BB" w:rsidRPr="00724513" w:rsidRDefault="002348BB" w:rsidP="002348BB">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2348BB" w:rsidRPr="00724513" w:rsidRDefault="002348BB" w:rsidP="002348BB">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2348BB" w:rsidRDefault="002348BB" w:rsidP="002348BB">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 xml:space="preserve">женной в указанных заявках </w:t>
            </w:r>
            <w:r w:rsidR="00896B7E">
              <w:lastRenderedPageBreak/>
              <w:t>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aa"/>
              <w:numPr>
                <w:ilvl w:val="0"/>
                <w:numId w:val="71"/>
              </w:numPr>
              <w:tabs>
                <w:tab w:val="left" w:pos="0"/>
              </w:tabs>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2348BB" w:rsidRPr="002348BB" w:rsidRDefault="002348BB" w:rsidP="002348BB">
            <w:pPr>
              <w:autoSpaceDE w:val="0"/>
              <w:autoSpaceDN w:val="0"/>
              <w:adjustRightInd w:val="0"/>
              <w:jc w:val="both"/>
              <w:rPr>
                <w:rFonts w:eastAsia="Calibri"/>
                <w:iCs/>
                <w:color w:val="000000"/>
                <w:lang w:eastAsia="en-US"/>
              </w:rPr>
            </w:pPr>
            <w:r w:rsidRPr="002348BB">
              <w:rPr>
                <w:rFonts w:eastAsia="Calibri"/>
                <w:iCs/>
                <w:color w:val="000000"/>
                <w:lang w:eastAsia="en-US"/>
              </w:rPr>
              <w:t xml:space="preserve">      Место, условия поставки товара, выполнения работ, оказания услуг определяются в соответствии с проектом договора (</w:t>
            </w:r>
            <w:hyperlink w:anchor="_РАЗДЕЛ_V._Проект" w:history="1">
              <w:r w:rsidRPr="002348BB">
                <w:rPr>
                  <w:rFonts w:eastAsia="Calibri"/>
                  <w:iCs/>
                  <w:color w:val="0000FF"/>
                  <w:u w:val="single"/>
                  <w:lang w:eastAsia="en-US"/>
                </w:rPr>
                <w:t xml:space="preserve">в разделе </w:t>
              </w:r>
              <w:r w:rsidRPr="002348BB">
                <w:rPr>
                  <w:rFonts w:eastAsia="Calibri"/>
                  <w:iCs/>
                  <w:color w:val="0000FF"/>
                  <w:u w:val="single"/>
                  <w:lang w:val="en-US" w:eastAsia="en-US"/>
                </w:rPr>
                <w:t>V</w:t>
              </w:r>
              <w:r w:rsidRPr="002348BB">
                <w:rPr>
                  <w:rFonts w:eastAsia="Calibri"/>
                  <w:iCs/>
                  <w:color w:val="0000FF"/>
                  <w:u w:val="single"/>
                  <w:lang w:eastAsia="en-US"/>
                </w:rPr>
                <w:t xml:space="preserve"> «Проект договора»</w:t>
              </w:r>
            </w:hyperlink>
            <w:r w:rsidRPr="002348BB">
              <w:rPr>
                <w:rFonts w:eastAsia="Calibri"/>
                <w:iCs/>
                <w:color w:val="000000"/>
                <w:lang w:eastAsia="en-US"/>
              </w:rPr>
              <w:t xml:space="preserve">) и Техническим заданием (в </w:t>
            </w:r>
            <w:hyperlink w:anchor="_РАЗДЕЛ_IV._Техническое_1" w:history="1">
              <w:r w:rsidRPr="002348BB">
                <w:rPr>
                  <w:rFonts w:eastAsia="Calibri"/>
                  <w:iCs/>
                  <w:color w:val="0000FF"/>
                  <w:u w:val="single"/>
                  <w:lang w:eastAsia="en-US"/>
                </w:rPr>
                <w:t>разделе IV «Техническое задание»</w:t>
              </w:r>
            </w:hyperlink>
            <w:r w:rsidRPr="002348BB">
              <w:rPr>
                <w:rFonts w:eastAsia="Calibri"/>
                <w:iCs/>
                <w:lang w:eastAsia="en-US"/>
              </w:rPr>
              <w:t xml:space="preserve">) </w:t>
            </w:r>
            <w:r w:rsidRPr="002348BB">
              <w:rPr>
                <w:rFonts w:eastAsia="Calibri"/>
                <w:iCs/>
                <w:color w:val="000000"/>
                <w:lang w:eastAsia="en-US"/>
              </w:rPr>
              <w:t>Документации о закупке.</w:t>
            </w:r>
          </w:p>
          <w:p w:rsidR="00341A9D" w:rsidRPr="00F84878" w:rsidRDefault="002348BB" w:rsidP="002348BB">
            <w:pPr>
              <w:pStyle w:val="Default"/>
              <w:jc w:val="both"/>
            </w:pPr>
            <w:r w:rsidRPr="002348BB">
              <w:rPr>
                <w:rFonts w:eastAsia="Times New Roman"/>
                <w:iCs/>
                <w:color w:val="auto"/>
                <w:lang w:eastAsia="ru-RU"/>
              </w:rPr>
              <w:t xml:space="preserve">      Сроки (периоды) поставки товара, выполнения работ, оказания услуг указываются в согласованном сторонами Заказе, но не могут превышать 60 (шестьдесят) календарных дней с момента подписания сторонами Заказа.</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aa"/>
              <w:numPr>
                <w:ilvl w:val="0"/>
                <w:numId w:val="71"/>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10E0D" w:rsidRDefault="00341A9D" w:rsidP="00E455A3">
            <w:bookmarkStart w:id="27" w:name="форма18"/>
            <w:bookmarkEnd w:id="26"/>
            <w:r w:rsidRPr="00210E0D">
              <w:t>Размер обеспечения Заявки, 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210E0D" w:rsidRDefault="002348BB" w:rsidP="001451E4">
            <w:pPr>
              <w:jc w:val="both"/>
              <w:rPr>
                <w:i/>
              </w:rPr>
            </w:pPr>
            <w:r>
              <w:t xml:space="preserve">Не </w:t>
            </w:r>
            <w:r w:rsidRPr="00210E0D">
              <w:t xml:space="preserve">требуется </w:t>
            </w:r>
          </w:p>
          <w:p w:rsidR="00341A9D" w:rsidRPr="00210E0D" w:rsidRDefault="00341A9D" w:rsidP="002348BB">
            <w:pPr>
              <w:ind w:firstLine="317"/>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aa"/>
              <w:numPr>
                <w:ilvl w:val="0"/>
                <w:numId w:val="71"/>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067E8B" w:rsidRDefault="00341A9D" w:rsidP="00E455A3">
            <w:bookmarkStart w:id="29" w:name="форма19"/>
            <w:bookmarkEnd w:id="28"/>
            <w:r w:rsidRPr="00067E8B">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067E8B" w:rsidRDefault="00341A9D" w:rsidP="009B5C08">
            <w:pPr>
              <w:jc w:val="both"/>
            </w:pPr>
            <w:r w:rsidRPr="00067E8B">
              <w:t xml:space="preserve">Не требуется </w:t>
            </w:r>
          </w:p>
          <w:p w:rsidR="00341A9D" w:rsidRPr="00067E8B" w:rsidRDefault="00341A9D" w:rsidP="00E455A3">
            <w:pPr>
              <w:spacing w:line="23" w:lineRule="atLeast"/>
              <w:jc w:val="both"/>
              <w:rPr>
                <w:sz w:val="10"/>
                <w:szCs w:val="10"/>
              </w:rPr>
            </w:pPr>
          </w:p>
          <w:p w:rsidR="00341A9D" w:rsidRPr="00067E8B"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rvps1"/>
              <w:numPr>
                <w:ilvl w:val="0"/>
                <w:numId w:val="71"/>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rvps1"/>
              <w:numPr>
                <w:ilvl w:val="0"/>
                <w:numId w:val="71"/>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rvps1"/>
              <w:numPr>
                <w:ilvl w:val="0"/>
                <w:numId w:val="71"/>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lastRenderedPageBreak/>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rvps1"/>
              <w:numPr>
                <w:ilvl w:val="0"/>
                <w:numId w:val="71"/>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rvps1"/>
              <w:numPr>
                <w:ilvl w:val="0"/>
                <w:numId w:val="71"/>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rvps1"/>
              <w:numPr>
                <w:ilvl w:val="0"/>
                <w:numId w:val="71"/>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rvps1"/>
              <w:numPr>
                <w:ilvl w:val="0"/>
                <w:numId w:val="71"/>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575F30">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575F30">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575F30">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2348BB">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aa"/>
              <w:numPr>
                <w:ilvl w:val="0"/>
                <w:numId w:val="71"/>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aa"/>
              <w:numPr>
                <w:ilvl w:val="0"/>
                <w:numId w:val="71"/>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aa"/>
              <w:numPr>
                <w:ilvl w:val="0"/>
                <w:numId w:val="71"/>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575F30">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75F3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575F3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aa"/>
              <w:numPr>
                <w:ilvl w:val="0"/>
                <w:numId w:val="71"/>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575F30">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575F30">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348BB">
            <w:pPr>
              <w:pStyle w:val="rvps1"/>
              <w:numPr>
                <w:ilvl w:val="0"/>
                <w:numId w:val="71"/>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4"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348BB">
            <w:pPr>
              <w:pStyle w:val="aa"/>
              <w:numPr>
                <w:ilvl w:val="0"/>
                <w:numId w:val="71"/>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aa"/>
              <w:numPr>
                <w:ilvl w:val="0"/>
                <w:numId w:val="71"/>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348BB">
            <w:pPr>
              <w:pStyle w:val="aa"/>
              <w:numPr>
                <w:ilvl w:val="0"/>
                <w:numId w:val="71"/>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348BB">
            <w:pPr>
              <w:pStyle w:val="aa"/>
              <w:numPr>
                <w:ilvl w:val="0"/>
                <w:numId w:val="71"/>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348BB">
            <w:pPr>
              <w:pStyle w:val="aa"/>
              <w:numPr>
                <w:ilvl w:val="0"/>
                <w:numId w:val="71"/>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7"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575F30">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575F30">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575F30">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575F30">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2348BB" w:rsidRDefault="002348BB" w:rsidP="00341A9D">
      <w:pPr>
        <w:sectPr w:rsidR="002348BB" w:rsidSect="00341A9D">
          <w:headerReference w:type="default" r:id="rId39"/>
          <w:pgSz w:w="11907" w:h="16839" w:code="9"/>
          <w:pgMar w:top="851" w:right="567" w:bottom="567" w:left="1134" w:header="720" w:footer="720" w:gutter="0"/>
          <w:pgNumType w:start="1"/>
          <w:cols w:space="708"/>
          <w:noEndnote/>
          <w:titlePg/>
          <w:docGrid w:linePitch="326"/>
        </w:sectPr>
      </w:pPr>
    </w:p>
    <w:p w:rsidR="00341A9D" w:rsidRPr="00407D2A" w:rsidRDefault="00341A9D" w:rsidP="00341A9D">
      <w:pPr>
        <w:rPr>
          <w:sz w:val="2"/>
          <w:szCs w:val="2"/>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2348BB" w:rsidRPr="002348BB" w:rsidRDefault="002348BB" w:rsidP="002348BB">
      <w:pPr>
        <w:numPr>
          <w:ilvl w:val="0"/>
          <w:numId w:val="72"/>
        </w:numPr>
        <w:spacing w:after="160" w:line="259" w:lineRule="auto"/>
        <w:contextualSpacing/>
      </w:pPr>
      <w:r w:rsidRPr="002348BB">
        <w:t>Коэффициент снижения цены *_______________________</w:t>
      </w:r>
    </w:p>
    <w:p w:rsidR="002348BB" w:rsidRPr="002348BB" w:rsidRDefault="002348BB" w:rsidP="002348BB">
      <w:pPr>
        <w:tabs>
          <w:tab w:val="left" w:pos="567"/>
        </w:tabs>
        <w:jc w:val="both"/>
        <w:rPr>
          <w:color w:val="000000" w:themeColor="text1"/>
        </w:rPr>
      </w:pPr>
      <w:r w:rsidRPr="002348BB">
        <w:rPr>
          <w:sz w:val="20"/>
          <w:szCs w:val="20"/>
        </w:rPr>
        <w:t>(коэффициент снижения цены выражается в виде десятичной дроби (например, «0,98» или «0,9» и т.п.)</w:t>
      </w:r>
    </w:p>
    <w:p w:rsidR="002348BB" w:rsidRPr="002348BB" w:rsidRDefault="002348BB" w:rsidP="002348BB"/>
    <w:tbl>
      <w:tblPr>
        <w:tblW w:w="15730" w:type="dxa"/>
        <w:tblLayout w:type="fixed"/>
        <w:tblLook w:val="04A0" w:firstRow="1" w:lastRow="0" w:firstColumn="1" w:lastColumn="0" w:noHBand="0" w:noVBand="1"/>
      </w:tblPr>
      <w:tblGrid>
        <w:gridCol w:w="562"/>
        <w:gridCol w:w="1985"/>
        <w:gridCol w:w="501"/>
        <w:gridCol w:w="3468"/>
        <w:gridCol w:w="1134"/>
        <w:gridCol w:w="709"/>
        <w:gridCol w:w="1559"/>
        <w:gridCol w:w="1559"/>
        <w:gridCol w:w="1559"/>
        <w:gridCol w:w="1560"/>
        <w:gridCol w:w="1125"/>
        <w:gridCol w:w="9"/>
      </w:tblGrid>
      <w:tr w:rsidR="002348BB" w:rsidRPr="002348BB" w:rsidTr="006B4E11">
        <w:trPr>
          <w:trHeight w:val="567"/>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48BB" w:rsidRPr="002348BB" w:rsidRDefault="002348BB" w:rsidP="002348BB">
            <w:pPr>
              <w:jc w:val="center"/>
              <w:rPr>
                <w:color w:val="000000"/>
                <w:sz w:val="22"/>
                <w:szCs w:val="22"/>
              </w:rPr>
            </w:pPr>
            <w:r w:rsidRPr="002348BB">
              <w:rPr>
                <w:color w:val="000000"/>
                <w:sz w:val="22"/>
                <w:szCs w:val="22"/>
              </w:rPr>
              <w:t>№ п.п.</w:t>
            </w:r>
          </w:p>
        </w:tc>
        <w:tc>
          <w:tcPr>
            <w:tcW w:w="1985" w:type="dxa"/>
            <w:vMerge w:val="restart"/>
            <w:tcBorders>
              <w:top w:val="single" w:sz="4" w:space="0" w:color="auto"/>
              <w:left w:val="single" w:sz="4" w:space="0" w:color="auto"/>
              <w:right w:val="single" w:sz="4" w:space="0" w:color="auto"/>
            </w:tcBorders>
          </w:tcPr>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r w:rsidRPr="002348BB">
              <w:rPr>
                <w:color w:val="000000"/>
                <w:sz w:val="22"/>
                <w:szCs w:val="22"/>
              </w:rPr>
              <w:t>Наименование товара</w:t>
            </w: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48BB" w:rsidRPr="002348BB" w:rsidRDefault="002348BB" w:rsidP="002348BB">
            <w:pPr>
              <w:jc w:val="center"/>
              <w:rPr>
                <w:color w:val="000000"/>
                <w:sz w:val="22"/>
                <w:szCs w:val="22"/>
              </w:rPr>
            </w:pPr>
            <w:r w:rsidRPr="002348BB">
              <w:rPr>
                <w:color w:val="000000"/>
                <w:sz w:val="22"/>
                <w:szCs w:val="22"/>
              </w:rPr>
              <w:t>Описание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348BB" w:rsidRPr="002348BB" w:rsidRDefault="002348BB" w:rsidP="002348BB">
            <w:pPr>
              <w:ind w:left="113" w:right="113"/>
              <w:jc w:val="center"/>
              <w:rPr>
                <w:color w:val="000000"/>
                <w:sz w:val="22"/>
                <w:szCs w:val="22"/>
              </w:rPr>
            </w:pPr>
            <w:r w:rsidRPr="002348BB">
              <w:rPr>
                <w:color w:val="000000"/>
                <w:sz w:val="22"/>
                <w:szCs w:val="22"/>
              </w:rPr>
              <w:t>Производитель</w:t>
            </w:r>
          </w:p>
        </w:tc>
        <w:tc>
          <w:tcPr>
            <w:tcW w:w="709" w:type="dxa"/>
            <w:vMerge w:val="restart"/>
            <w:tcBorders>
              <w:top w:val="single" w:sz="4" w:space="0" w:color="auto"/>
              <w:left w:val="nil"/>
              <w:bottom w:val="single" w:sz="4" w:space="0" w:color="auto"/>
              <w:right w:val="single" w:sz="4" w:space="0" w:color="auto"/>
            </w:tcBorders>
            <w:shd w:val="clear" w:color="auto" w:fill="auto"/>
            <w:noWrap/>
            <w:vAlign w:val="center"/>
          </w:tcPr>
          <w:p w:rsidR="002348BB" w:rsidRPr="002348BB" w:rsidRDefault="002348BB" w:rsidP="002348BB">
            <w:pPr>
              <w:jc w:val="center"/>
              <w:rPr>
                <w:color w:val="000000"/>
                <w:sz w:val="22"/>
                <w:szCs w:val="22"/>
              </w:rPr>
            </w:pPr>
            <w:r w:rsidRPr="002348BB">
              <w:rPr>
                <w:color w:val="000000"/>
                <w:sz w:val="22"/>
                <w:szCs w:val="22"/>
              </w:rPr>
              <w:t>Eд. изм</w:t>
            </w:r>
          </w:p>
        </w:tc>
        <w:tc>
          <w:tcPr>
            <w:tcW w:w="1559" w:type="dxa"/>
            <w:vMerge w:val="restart"/>
            <w:tcBorders>
              <w:top w:val="single" w:sz="4" w:space="0" w:color="auto"/>
              <w:left w:val="nil"/>
              <w:bottom w:val="single" w:sz="4" w:space="0" w:color="auto"/>
              <w:right w:val="single" w:sz="4" w:space="0" w:color="auto"/>
            </w:tcBorders>
            <w:shd w:val="clear" w:color="auto" w:fill="auto"/>
            <w:vAlign w:val="bottom"/>
          </w:tcPr>
          <w:p w:rsidR="002348BB" w:rsidRPr="002348BB" w:rsidRDefault="002348BB" w:rsidP="002348BB">
            <w:pPr>
              <w:jc w:val="center"/>
              <w:rPr>
                <w:color w:val="000000"/>
                <w:sz w:val="22"/>
                <w:szCs w:val="22"/>
              </w:rPr>
            </w:pPr>
            <w:r w:rsidRPr="002348BB">
              <w:rPr>
                <w:sz w:val="22"/>
                <w:szCs w:val="22"/>
              </w:rPr>
              <w:t>Начальная (максимальная) цена за единицу измерения без НДС, включая стоимость тары и доставку, руб.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348BB" w:rsidRPr="002348BB" w:rsidRDefault="002348BB" w:rsidP="002348BB">
            <w:pPr>
              <w:jc w:val="center"/>
              <w:rPr>
                <w:sz w:val="22"/>
                <w:szCs w:val="22"/>
              </w:rPr>
            </w:pPr>
            <w:r w:rsidRPr="002348BB">
              <w:rPr>
                <w:sz w:val="22"/>
                <w:szCs w:val="22"/>
              </w:rPr>
              <w:t>Начальная (максимальная) цена за единицу измерения с НДС, включая стоимость тары и доставку, руб.</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2348BB" w:rsidRPr="002348BB" w:rsidRDefault="002348BB" w:rsidP="002348BB">
            <w:pPr>
              <w:jc w:val="center"/>
              <w:rPr>
                <w:color w:val="000000"/>
                <w:sz w:val="22"/>
                <w:szCs w:val="22"/>
              </w:rPr>
            </w:pPr>
            <w:r w:rsidRPr="002348BB">
              <w:rPr>
                <w:color w:val="000000"/>
                <w:sz w:val="22"/>
                <w:szCs w:val="22"/>
              </w:rPr>
              <w:t>Предложение претендента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348BB" w:rsidRPr="002348BB" w:rsidRDefault="002348BB" w:rsidP="002348BB">
            <w:pPr>
              <w:ind w:left="113" w:right="113"/>
              <w:jc w:val="center"/>
              <w:rPr>
                <w:color w:val="000000"/>
                <w:sz w:val="21"/>
                <w:szCs w:val="21"/>
              </w:rPr>
            </w:pPr>
            <w:r w:rsidRPr="002348BB">
              <w:rPr>
                <w:color w:val="000000"/>
                <w:sz w:val="21"/>
                <w:szCs w:val="21"/>
              </w:rPr>
              <w:t>Наименование страны происхождения поставляемых товаров</w:t>
            </w:r>
          </w:p>
        </w:tc>
      </w:tr>
      <w:tr w:rsidR="002348BB" w:rsidRPr="002348BB" w:rsidTr="006B4E11">
        <w:trPr>
          <w:trHeight w:val="177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1985" w:type="dxa"/>
            <w:vMerge/>
            <w:tcBorders>
              <w:left w:val="single" w:sz="4" w:space="0" w:color="auto"/>
              <w:bottom w:val="single" w:sz="4" w:space="0" w:color="auto"/>
              <w:right w:val="single" w:sz="4" w:space="0" w:color="auto"/>
            </w:tcBorders>
          </w:tcPr>
          <w:p w:rsidR="002348BB" w:rsidRPr="002348BB" w:rsidRDefault="002348BB" w:rsidP="002348BB">
            <w:pPr>
              <w:jc w:val="center"/>
              <w:rPr>
                <w:color w:val="000000"/>
                <w:sz w:val="22"/>
                <w:szCs w:val="22"/>
              </w:rPr>
            </w:pPr>
          </w:p>
        </w:tc>
        <w:tc>
          <w:tcPr>
            <w:tcW w:w="39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709" w:type="dxa"/>
            <w:vMerge/>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sz w:val="22"/>
                <w:szCs w:val="22"/>
              </w:rPr>
            </w:pPr>
          </w:p>
        </w:tc>
        <w:tc>
          <w:tcPr>
            <w:tcW w:w="1559" w:type="dxa"/>
            <w:vMerge/>
            <w:tcBorders>
              <w:top w:val="single" w:sz="4" w:space="0" w:color="auto"/>
              <w:left w:val="nil"/>
              <w:bottom w:val="single" w:sz="4" w:space="0" w:color="auto"/>
              <w:right w:val="single" w:sz="4" w:space="0" w:color="auto"/>
            </w:tcBorders>
            <w:shd w:val="clear" w:color="auto" w:fill="auto"/>
            <w:vAlign w:val="bottom"/>
          </w:tcPr>
          <w:p w:rsidR="002348BB" w:rsidRPr="002348BB" w:rsidRDefault="002348BB" w:rsidP="002348BB">
            <w:pPr>
              <w:jc w:val="center"/>
              <w:rPr>
                <w:sz w:val="22"/>
                <w:szCs w:val="22"/>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rsidR="002348BB" w:rsidRPr="002348BB" w:rsidRDefault="002348BB" w:rsidP="002348B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348BB" w:rsidRPr="002348BB" w:rsidRDefault="002348BB" w:rsidP="002348BB">
            <w:pPr>
              <w:jc w:val="center"/>
              <w:rPr>
                <w:color w:val="000000"/>
                <w:sz w:val="22"/>
                <w:szCs w:val="22"/>
              </w:rPr>
            </w:pPr>
            <w:r w:rsidRPr="002348BB">
              <w:rPr>
                <w:sz w:val="22"/>
                <w:szCs w:val="22"/>
              </w:rPr>
              <w:t>Цена за единицу измерения без НДС, включая стоимость тары и доставку, руб.</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48BB" w:rsidRPr="002348BB" w:rsidRDefault="002348BB" w:rsidP="002348BB">
            <w:pPr>
              <w:jc w:val="center"/>
              <w:rPr>
                <w:color w:val="000000"/>
                <w:sz w:val="22"/>
                <w:szCs w:val="22"/>
              </w:rPr>
            </w:pPr>
            <w:r w:rsidRPr="002348BB">
              <w:rPr>
                <w:sz w:val="22"/>
                <w:szCs w:val="22"/>
              </w:rPr>
              <w:t>Цена за единицу измерения с НДС, включая стоимость тары и доставку, руб.</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348BB" w:rsidRPr="002348BB" w:rsidRDefault="002348BB" w:rsidP="002348BB">
            <w:pPr>
              <w:ind w:left="113" w:right="113"/>
              <w:jc w:val="center"/>
              <w:rPr>
                <w:color w:val="000000"/>
                <w:sz w:val="21"/>
                <w:szCs w:val="21"/>
              </w:rPr>
            </w:pPr>
          </w:p>
        </w:tc>
      </w:tr>
      <w:tr w:rsidR="002348BB" w:rsidRPr="002348BB" w:rsidTr="006B4E11">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48BB" w:rsidRPr="002348BB" w:rsidRDefault="002348BB" w:rsidP="002348BB">
            <w:pPr>
              <w:jc w:val="center"/>
              <w:rPr>
                <w:color w:val="000000"/>
                <w:sz w:val="22"/>
                <w:szCs w:val="22"/>
              </w:rPr>
            </w:pPr>
            <w:r w:rsidRPr="002348BB">
              <w:rPr>
                <w:color w:val="000000"/>
                <w:sz w:val="22"/>
                <w:szCs w:val="22"/>
              </w:rPr>
              <w:t>1</w:t>
            </w:r>
          </w:p>
        </w:tc>
        <w:tc>
          <w:tcPr>
            <w:tcW w:w="1985" w:type="dxa"/>
            <w:tcBorders>
              <w:top w:val="single" w:sz="4" w:space="0" w:color="auto"/>
              <w:left w:val="nil"/>
              <w:bottom w:val="single" w:sz="4" w:space="0" w:color="auto"/>
              <w:right w:val="single" w:sz="4" w:space="0" w:color="auto"/>
            </w:tcBorders>
          </w:tcPr>
          <w:p w:rsidR="002348BB" w:rsidRPr="002348BB" w:rsidRDefault="002348BB" w:rsidP="002348BB">
            <w:pPr>
              <w:jc w:val="center"/>
              <w:rPr>
                <w:color w:val="000000"/>
                <w:sz w:val="22"/>
                <w:szCs w:val="22"/>
              </w:rPr>
            </w:pPr>
            <w:r w:rsidRPr="002348BB">
              <w:rPr>
                <w:color w:val="000000"/>
                <w:sz w:val="22"/>
                <w:szCs w:val="22"/>
              </w:rPr>
              <w:t>2</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4</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6</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9</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10</w:t>
            </w:r>
          </w:p>
        </w:tc>
      </w:tr>
      <w:tr w:rsidR="002348BB" w:rsidRPr="002348BB" w:rsidTr="006B4E11">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2348BB" w:rsidRPr="002348BB" w:rsidRDefault="002348BB" w:rsidP="002348BB">
            <w:pPr>
              <w:jc w:val="center"/>
              <w:rPr>
                <w:color w:val="000000"/>
                <w:sz w:val="22"/>
                <w:szCs w:val="22"/>
              </w:rPr>
            </w:pPr>
            <w:r w:rsidRPr="002348BB">
              <w:rPr>
                <w:color w:val="000000"/>
                <w:sz w:val="22"/>
                <w:szCs w:val="22"/>
              </w:rPr>
              <w:t>1</w:t>
            </w:r>
          </w:p>
        </w:tc>
        <w:tc>
          <w:tcPr>
            <w:tcW w:w="1985" w:type="dxa"/>
            <w:tcBorders>
              <w:top w:val="single" w:sz="4" w:space="0" w:color="auto"/>
              <w:left w:val="nil"/>
              <w:bottom w:val="single" w:sz="4" w:space="0" w:color="auto"/>
              <w:right w:val="single" w:sz="4" w:space="0" w:color="auto"/>
            </w:tcBorders>
          </w:tcPr>
          <w:p w:rsidR="002348BB" w:rsidRPr="002348BB" w:rsidRDefault="002348BB" w:rsidP="002348BB">
            <w:pPr>
              <w:spacing w:after="160" w:line="259" w:lineRule="auto"/>
              <w:rPr>
                <w:rFonts w:eastAsiaTheme="minorHAnsi"/>
                <w:color w:val="000000"/>
                <w:sz w:val="22"/>
                <w:szCs w:val="22"/>
                <w:lang w:eastAsia="en-US"/>
              </w:rPr>
            </w:pPr>
            <w:r w:rsidRPr="002348BB">
              <w:rPr>
                <w:rFonts w:eastAsiaTheme="minorHAnsi"/>
                <w:color w:val="000000"/>
                <w:sz w:val="22"/>
                <w:szCs w:val="22"/>
                <w:lang w:eastAsia="en-US"/>
              </w:rPr>
              <w:t xml:space="preserve">Двухдиапазонный </w:t>
            </w:r>
            <w:r w:rsidRPr="002348BB">
              <w:rPr>
                <w:rFonts w:eastAsiaTheme="minorHAnsi"/>
                <w:color w:val="000000"/>
                <w:sz w:val="22"/>
                <w:szCs w:val="22"/>
                <w:lang w:val="en-US" w:eastAsia="en-US"/>
              </w:rPr>
              <w:t xml:space="preserve">Wi-fi </w:t>
            </w:r>
            <w:r w:rsidRPr="002348BB">
              <w:rPr>
                <w:rFonts w:eastAsiaTheme="minorHAnsi"/>
                <w:color w:val="000000"/>
                <w:sz w:val="22"/>
                <w:szCs w:val="22"/>
                <w:lang w:eastAsia="en-US"/>
              </w:rPr>
              <w:t>маршрутизатор</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rsidR="002348BB" w:rsidRPr="002348BB" w:rsidRDefault="002348BB" w:rsidP="002348BB">
            <w:pPr>
              <w:spacing w:after="160" w:line="259" w:lineRule="auto"/>
              <w:rPr>
                <w:rFonts w:eastAsiaTheme="minorHAnsi"/>
                <w:color w:val="000000"/>
                <w:sz w:val="22"/>
                <w:szCs w:val="22"/>
                <w:lang w:eastAsia="en-US"/>
              </w:rPr>
            </w:pPr>
            <w:r w:rsidRPr="002348BB">
              <w:rPr>
                <w:rFonts w:eastAsiaTheme="minorHAnsi"/>
                <w:sz w:val="22"/>
                <w:lang w:eastAsia="en-US"/>
              </w:rPr>
              <w:t xml:space="preserve">Поддержка </w:t>
            </w:r>
            <w:r w:rsidRPr="002348BB">
              <w:rPr>
                <w:rFonts w:eastAsiaTheme="minorHAnsi"/>
                <w:sz w:val="22"/>
                <w:lang w:val="en-US" w:eastAsia="en-US"/>
              </w:rPr>
              <w:t>wi</w:t>
            </w:r>
            <w:r w:rsidRPr="002348BB">
              <w:rPr>
                <w:rFonts w:eastAsiaTheme="minorHAnsi"/>
                <w:sz w:val="22"/>
                <w:lang w:eastAsia="en-US"/>
              </w:rPr>
              <w:t>-</w:t>
            </w:r>
            <w:r w:rsidRPr="002348BB">
              <w:rPr>
                <w:rFonts w:eastAsiaTheme="minorHAnsi"/>
                <w:sz w:val="22"/>
                <w:lang w:val="en-US" w:eastAsia="en-US"/>
              </w:rPr>
              <w:t>fi</w:t>
            </w:r>
            <w:r w:rsidRPr="002348BB">
              <w:rPr>
                <w:rFonts w:eastAsiaTheme="minorHAnsi"/>
                <w:sz w:val="22"/>
                <w:lang w:eastAsia="en-US"/>
              </w:rPr>
              <w:t xml:space="preserve">, стандарты </w:t>
            </w:r>
            <w:r w:rsidRPr="002348BB">
              <w:rPr>
                <w:rFonts w:eastAsiaTheme="minorHAnsi"/>
                <w:sz w:val="22"/>
                <w:lang w:val="en-US" w:eastAsia="en-US"/>
              </w:rPr>
              <w:t>wi</w:t>
            </w:r>
            <w:r w:rsidRPr="002348BB">
              <w:rPr>
                <w:rFonts w:eastAsiaTheme="minorHAnsi"/>
                <w:sz w:val="22"/>
                <w:lang w:eastAsia="en-US"/>
              </w:rPr>
              <w:t>-</w:t>
            </w:r>
            <w:r w:rsidRPr="002348BB">
              <w:rPr>
                <w:rFonts w:eastAsiaTheme="minorHAnsi"/>
                <w:sz w:val="22"/>
                <w:lang w:val="en-US" w:eastAsia="en-US"/>
              </w:rPr>
              <w:t>fi</w:t>
            </w:r>
            <w:r w:rsidRPr="002348BB">
              <w:rPr>
                <w:rFonts w:eastAsiaTheme="minorHAnsi"/>
                <w:sz w:val="22"/>
                <w:lang w:eastAsia="en-US"/>
              </w:rPr>
              <w:t xml:space="preserve"> – 802.11</w:t>
            </w:r>
            <w:r w:rsidRPr="002348BB">
              <w:rPr>
                <w:rFonts w:eastAsiaTheme="minorHAnsi"/>
                <w:sz w:val="22"/>
                <w:lang w:val="en-US" w:eastAsia="en-US"/>
              </w:rPr>
              <w:t>ac</w:t>
            </w:r>
            <w:r w:rsidRPr="002348BB">
              <w:rPr>
                <w:rFonts w:eastAsiaTheme="minorHAnsi"/>
                <w:sz w:val="22"/>
                <w:lang w:eastAsia="en-US"/>
              </w:rPr>
              <w:t xml:space="preserve">, диапазон частот </w:t>
            </w:r>
            <w:r w:rsidRPr="002348BB">
              <w:rPr>
                <w:rFonts w:eastAsiaTheme="minorHAnsi"/>
                <w:sz w:val="22"/>
                <w:lang w:val="en-US" w:eastAsia="en-US"/>
              </w:rPr>
              <w:t>wi</w:t>
            </w:r>
            <w:r w:rsidRPr="002348BB">
              <w:rPr>
                <w:rFonts w:eastAsiaTheme="minorHAnsi"/>
                <w:sz w:val="22"/>
                <w:lang w:eastAsia="en-US"/>
              </w:rPr>
              <w:t>-</w:t>
            </w:r>
            <w:r w:rsidRPr="002348BB">
              <w:rPr>
                <w:rFonts w:eastAsiaTheme="minorHAnsi"/>
                <w:sz w:val="22"/>
                <w:lang w:val="en-US" w:eastAsia="en-US"/>
              </w:rPr>
              <w:t>fi</w:t>
            </w:r>
            <w:r w:rsidRPr="002348BB">
              <w:rPr>
                <w:rFonts w:eastAsiaTheme="minorHAnsi"/>
                <w:sz w:val="22"/>
                <w:lang w:eastAsia="en-US"/>
              </w:rPr>
              <w:t xml:space="preserve"> модуля – 2,4 Ггц, 5 Ггц, максимальная скорость на частоте 2,4 Ггц – 300 Мбит/с, максимальная скорость на частоте 5 Ггц – 867 Мбит/с,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348BB" w:rsidRPr="002348BB" w:rsidRDefault="002348BB" w:rsidP="002348BB">
            <w:pPr>
              <w:jc w:val="center"/>
              <w:rPr>
                <w:color w:val="000000"/>
                <w:sz w:val="22"/>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348BB" w:rsidRPr="002348BB" w:rsidRDefault="002348BB" w:rsidP="002348BB">
            <w:pPr>
              <w:spacing w:after="160" w:line="259" w:lineRule="auto"/>
              <w:jc w:val="center"/>
              <w:rPr>
                <w:rFonts w:eastAsiaTheme="minorHAnsi"/>
                <w:color w:val="000000"/>
                <w:sz w:val="22"/>
                <w:szCs w:val="22"/>
                <w:lang w:eastAsia="en-US"/>
              </w:rPr>
            </w:pPr>
            <w:r w:rsidRPr="002348BB">
              <w:rPr>
                <w:color w:val="000000"/>
                <w:sz w:val="22"/>
                <w:szCs w:val="22"/>
              </w:rPr>
              <w:t>Шт.</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348BB" w:rsidRPr="002348BB" w:rsidRDefault="002348BB" w:rsidP="002348BB">
            <w:pPr>
              <w:spacing w:after="160" w:line="259" w:lineRule="auto"/>
              <w:jc w:val="center"/>
              <w:rPr>
                <w:rFonts w:eastAsiaTheme="minorHAnsi"/>
                <w:color w:val="000000"/>
                <w:sz w:val="22"/>
                <w:szCs w:val="22"/>
                <w:lang w:eastAsia="en-US"/>
              </w:rPr>
            </w:pPr>
            <w:r w:rsidRPr="002348BB">
              <w:rPr>
                <w:rFonts w:eastAsiaTheme="minorHAnsi"/>
                <w:color w:val="000000"/>
                <w:sz w:val="22"/>
                <w:szCs w:val="22"/>
                <w:lang w:eastAsia="en-US"/>
              </w:rPr>
              <w:t>1581,40</w:t>
            </w:r>
          </w:p>
        </w:tc>
        <w:tc>
          <w:tcPr>
            <w:tcW w:w="1559" w:type="dxa"/>
            <w:tcBorders>
              <w:top w:val="single" w:sz="4" w:space="0" w:color="auto"/>
              <w:left w:val="nil"/>
              <w:bottom w:val="single" w:sz="4" w:space="0" w:color="auto"/>
              <w:right w:val="single" w:sz="4" w:space="0" w:color="auto"/>
            </w:tcBorders>
            <w:shd w:val="clear" w:color="auto" w:fill="auto"/>
          </w:tcPr>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r w:rsidRPr="002348BB">
              <w:rPr>
                <w:color w:val="000000"/>
                <w:sz w:val="22"/>
                <w:szCs w:val="22"/>
              </w:rPr>
              <w:t>1866,05</w:t>
            </w:r>
          </w:p>
        </w:tc>
        <w:tc>
          <w:tcPr>
            <w:tcW w:w="1559" w:type="dxa"/>
            <w:tcBorders>
              <w:top w:val="single" w:sz="4" w:space="0" w:color="auto"/>
              <w:left w:val="nil"/>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348BB" w:rsidRPr="002348BB" w:rsidRDefault="002348BB" w:rsidP="002348BB">
            <w:pPr>
              <w:rPr>
                <w:color w:val="000000"/>
                <w:sz w:val="22"/>
                <w:szCs w:val="22"/>
              </w:rPr>
            </w:pPr>
          </w:p>
        </w:tc>
      </w:tr>
      <w:tr w:rsidR="002348BB" w:rsidRPr="002348BB" w:rsidTr="006B4E11">
        <w:trPr>
          <w:gridAfter w:val="1"/>
          <w:wAfter w:w="9" w:type="dxa"/>
          <w:trHeight w:val="303"/>
        </w:trPr>
        <w:tc>
          <w:tcPr>
            <w:tcW w:w="15721"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48BB" w:rsidRPr="002348BB" w:rsidRDefault="002348BB" w:rsidP="002348BB">
            <w:pPr>
              <w:rPr>
                <w:color w:val="000000"/>
                <w:sz w:val="22"/>
                <w:szCs w:val="22"/>
              </w:rPr>
            </w:pPr>
            <w:r w:rsidRPr="002348BB">
              <w:rPr>
                <w:rFonts w:asciiTheme="minorHAnsi" w:eastAsiaTheme="minorHAnsi" w:hAnsiTheme="minorHAnsi" w:cstheme="minorBidi"/>
                <w:sz w:val="22"/>
                <w:szCs w:val="22"/>
                <w:lang w:eastAsia="en-US"/>
              </w:rPr>
              <w:br w:type="page"/>
            </w:r>
            <w:r w:rsidRPr="002348BB">
              <w:rPr>
                <w:color w:val="000000"/>
                <w:sz w:val="22"/>
                <w:szCs w:val="22"/>
              </w:rPr>
              <w:t>Объем товара может быть изменен на 20% без изменения стоимости единицы товара</w:t>
            </w:r>
          </w:p>
        </w:tc>
      </w:tr>
      <w:tr w:rsidR="002348BB" w:rsidRPr="002348BB" w:rsidTr="006B4E11">
        <w:trPr>
          <w:gridAfter w:val="1"/>
          <w:wAfter w:w="9" w:type="dxa"/>
          <w:trHeight w:val="649"/>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48BB" w:rsidRPr="002348BB" w:rsidRDefault="00442B6D" w:rsidP="002348BB">
            <w:pPr>
              <w:jc w:val="center"/>
              <w:rPr>
                <w:color w:val="000000"/>
                <w:sz w:val="22"/>
                <w:szCs w:val="22"/>
              </w:rPr>
            </w:pPr>
            <w:r>
              <w:rPr>
                <w:color w:val="000000"/>
                <w:sz w:val="22"/>
                <w:szCs w:val="22"/>
              </w:rPr>
              <w:lastRenderedPageBreak/>
              <w:t xml:space="preserve"> </w:t>
            </w:r>
          </w:p>
        </w:tc>
        <w:tc>
          <w:tcPr>
            <w:tcW w:w="12673" w:type="dxa"/>
            <w:gridSpan w:val="8"/>
            <w:tcBorders>
              <w:top w:val="single" w:sz="4" w:space="0" w:color="auto"/>
              <w:left w:val="nil"/>
              <w:bottom w:val="single" w:sz="4" w:space="0" w:color="auto"/>
              <w:right w:val="single" w:sz="4" w:space="0" w:color="000000"/>
            </w:tcBorders>
            <w:shd w:val="clear" w:color="auto" w:fill="auto"/>
            <w:vAlign w:val="center"/>
            <w:hideMark/>
          </w:tcPr>
          <w:p w:rsidR="002348BB" w:rsidRPr="002348BB" w:rsidRDefault="002348BB" w:rsidP="002348BB">
            <w:pPr>
              <w:rPr>
                <w:color w:val="000000"/>
                <w:sz w:val="22"/>
                <w:szCs w:val="22"/>
              </w:rPr>
            </w:pPr>
            <w:r w:rsidRPr="002348BB">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F4978" w:rsidRPr="002348BB" w:rsidTr="00442B6D">
        <w:trPr>
          <w:gridAfter w:val="1"/>
          <w:wAfter w:w="9" w:type="dxa"/>
          <w:trHeight w:val="649"/>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tcPr>
          <w:p w:rsidR="005F4978" w:rsidRPr="00442B6D" w:rsidRDefault="005F4978" w:rsidP="005F4978">
            <w:pPr>
              <w:rPr>
                <w:sz w:val="22"/>
                <w:szCs w:val="22"/>
              </w:rPr>
            </w:pPr>
            <w:r w:rsidRPr="00442B6D">
              <w:rPr>
                <w:sz w:val="22"/>
                <w:szCs w:val="22"/>
              </w:rPr>
              <w:t>Условия</w:t>
            </w:r>
            <w:r w:rsidR="00442B6D">
              <w:rPr>
                <w:sz w:val="22"/>
                <w:szCs w:val="22"/>
              </w:rPr>
              <w:t>,</w:t>
            </w:r>
            <w:r w:rsidRPr="00442B6D">
              <w:rPr>
                <w:sz w:val="22"/>
                <w:szCs w:val="22"/>
              </w:rPr>
              <w:t xml:space="preserve"> </w:t>
            </w:r>
            <w:r w:rsidR="00442B6D" w:rsidRPr="002348BB">
              <w:rPr>
                <w:color w:val="000000"/>
                <w:sz w:val="22"/>
                <w:szCs w:val="22"/>
              </w:rPr>
              <w:t xml:space="preserve">место </w:t>
            </w:r>
            <w:r w:rsidRPr="00442B6D">
              <w:rPr>
                <w:sz w:val="22"/>
                <w:szCs w:val="22"/>
              </w:rPr>
              <w:t>доставки</w:t>
            </w:r>
          </w:p>
        </w:tc>
        <w:tc>
          <w:tcPr>
            <w:tcW w:w="12673" w:type="dxa"/>
            <w:gridSpan w:val="8"/>
            <w:tcBorders>
              <w:top w:val="single" w:sz="4" w:space="0" w:color="auto"/>
              <w:left w:val="single" w:sz="4" w:space="0" w:color="auto"/>
              <w:bottom w:val="single" w:sz="4" w:space="0" w:color="auto"/>
              <w:right w:val="single" w:sz="4" w:space="0" w:color="000000"/>
            </w:tcBorders>
          </w:tcPr>
          <w:p w:rsidR="005F4978" w:rsidRPr="005F4978" w:rsidRDefault="005F4978" w:rsidP="005F4978">
            <w:pPr>
              <w:rPr>
                <w:sz w:val="22"/>
                <w:szCs w:val="22"/>
              </w:rPr>
            </w:pPr>
            <w:r w:rsidRPr="005F4978">
              <w:rPr>
                <w:sz w:val="22"/>
                <w:szCs w:val="22"/>
              </w:rPr>
              <w:t>Отгрузка до склада ПАО "Башинформсвязь», по адресу: г. Уфа, ул. Каспийская,14</w:t>
            </w:r>
          </w:p>
        </w:tc>
      </w:tr>
      <w:tr w:rsidR="00442B6D" w:rsidRPr="002348BB" w:rsidTr="00442B6D">
        <w:trPr>
          <w:gridAfter w:val="1"/>
          <w:wAfter w:w="9" w:type="dxa"/>
          <w:trHeight w:val="649"/>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tcPr>
          <w:p w:rsidR="00442B6D" w:rsidRPr="00442B6D" w:rsidRDefault="00442B6D" w:rsidP="00442B6D">
            <w:pPr>
              <w:rPr>
                <w:sz w:val="22"/>
                <w:szCs w:val="22"/>
              </w:rPr>
            </w:pPr>
            <w:r w:rsidRPr="00442B6D">
              <w:rPr>
                <w:sz w:val="22"/>
                <w:szCs w:val="22"/>
              </w:rPr>
              <w:t>Сроки (периоды) поставки товара</w:t>
            </w:r>
          </w:p>
        </w:tc>
        <w:tc>
          <w:tcPr>
            <w:tcW w:w="12673" w:type="dxa"/>
            <w:gridSpan w:val="8"/>
            <w:tcBorders>
              <w:top w:val="single" w:sz="4" w:space="0" w:color="auto"/>
              <w:left w:val="single" w:sz="4" w:space="0" w:color="auto"/>
              <w:bottom w:val="single" w:sz="4" w:space="0" w:color="auto"/>
              <w:right w:val="single" w:sz="4" w:space="0" w:color="000000"/>
            </w:tcBorders>
          </w:tcPr>
          <w:p w:rsidR="00442B6D" w:rsidRPr="00442B6D" w:rsidRDefault="00442B6D" w:rsidP="00442B6D">
            <w:pPr>
              <w:rPr>
                <w:sz w:val="22"/>
                <w:szCs w:val="22"/>
              </w:rPr>
            </w:pPr>
            <w:r w:rsidRPr="00442B6D">
              <w:rPr>
                <w:sz w:val="22"/>
                <w:szCs w:val="22"/>
              </w:rPr>
              <w:t>Срок поставки товара не может превышать 60 (шестьдесят) календарных дней с момента подписания сторонами Заказа</w:t>
            </w:r>
          </w:p>
        </w:tc>
      </w:tr>
      <w:tr w:rsidR="002348BB" w:rsidRPr="002348BB" w:rsidTr="00442B6D">
        <w:trPr>
          <w:gridAfter w:val="1"/>
          <w:wAfter w:w="9" w:type="dxa"/>
          <w:trHeight w:val="1316"/>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2348BB" w:rsidRPr="002348BB" w:rsidRDefault="002348BB" w:rsidP="00442B6D">
            <w:pPr>
              <w:rPr>
                <w:color w:val="000000"/>
                <w:sz w:val="22"/>
                <w:szCs w:val="22"/>
              </w:rPr>
            </w:pPr>
            <w:r w:rsidRPr="002348BB">
              <w:rPr>
                <w:color w:val="000000"/>
                <w:sz w:val="22"/>
                <w:szCs w:val="22"/>
              </w:rPr>
              <w:t>Особые условия</w:t>
            </w:r>
          </w:p>
        </w:tc>
        <w:tc>
          <w:tcPr>
            <w:tcW w:w="12673" w:type="dxa"/>
            <w:gridSpan w:val="8"/>
            <w:tcBorders>
              <w:top w:val="single" w:sz="4" w:space="0" w:color="auto"/>
              <w:left w:val="nil"/>
              <w:bottom w:val="single" w:sz="4" w:space="0" w:color="auto"/>
              <w:right w:val="single" w:sz="4" w:space="0" w:color="auto"/>
            </w:tcBorders>
            <w:shd w:val="clear" w:color="auto" w:fill="auto"/>
            <w:vAlign w:val="bottom"/>
            <w:hideMark/>
          </w:tcPr>
          <w:p w:rsidR="002348BB" w:rsidRPr="002348BB" w:rsidRDefault="002348BB" w:rsidP="002348BB">
            <w:pPr>
              <w:rPr>
                <w:color w:val="000000"/>
                <w:sz w:val="22"/>
                <w:szCs w:val="22"/>
              </w:rPr>
            </w:pPr>
            <w:r w:rsidRPr="002348BB">
              <w:rPr>
                <w:color w:val="000000"/>
                <w:sz w:val="22"/>
                <w:szCs w:val="22"/>
              </w:rPr>
              <w:t>Поставщик обязан предоставить вместе с Товаром следующие сопроводительные документы:</w:t>
            </w:r>
            <w:r w:rsidRPr="002348BB">
              <w:rPr>
                <w:color w:val="000000"/>
                <w:sz w:val="22"/>
                <w:szCs w:val="22"/>
              </w:rPr>
              <w:br/>
              <w:t>1) Паспорт ;</w:t>
            </w:r>
            <w:r w:rsidRPr="002348BB">
              <w:rPr>
                <w:color w:val="000000"/>
                <w:sz w:val="22"/>
                <w:szCs w:val="22"/>
              </w:rPr>
              <w:br/>
              <w:t>2) Техническое описание поставляемого Товара;</w:t>
            </w:r>
            <w:r w:rsidRPr="002348BB">
              <w:rPr>
                <w:color w:val="000000"/>
                <w:sz w:val="22"/>
                <w:szCs w:val="22"/>
              </w:rPr>
              <w:br/>
              <w:t>3) Сертификат соответствия стандартам РФ, Сертификат соответствия Системе сертификации в области связи;                                                                                                                                                                                                                                                                                                     4) Инструкцию на русском языке</w:t>
            </w:r>
          </w:p>
        </w:tc>
      </w:tr>
      <w:tr w:rsidR="00442B6D" w:rsidRPr="002348BB" w:rsidTr="00C66F61">
        <w:trPr>
          <w:gridAfter w:val="1"/>
          <w:wAfter w:w="9" w:type="dxa"/>
          <w:trHeight w:val="535"/>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42B6D" w:rsidRPr="00442B6D" w:rsidRDefault="00442B6D" w:rsidP="00442B6D">
            <w:pPr>
              <w:rPr>
                <w:sz w:val="22"/>
                <w:szCs w:val="22"/>
              </w:rPr>
            </w:pPr>
            <w:r w:rsidRPr="00442B6D">
              <w:rPr>
                <w:sz w:val="22"/>
                <w:szCs w:val="22"/>
              </w:rPr>
              <w:t>Требования к оборудованию</w:t>
            </w:r>
          </w:p>
        </w:tc>
        <w:tc>
          <w:tcPr>
            <w:tcW w:w="12673" w:type="dxa"/>
            <w:gridSpan w:val="8"/>
            <w:tcBorders>
              <w:top w:val="single" w:sz="4" w:space="0" w:color="auto"/>
              <w:left w:val="single" w:sz="4" w:space="0" w:color="auto"/>
              <w:bottom w:val="single" w:sz="4" w:space="0" w:color="auto"/>
              <w:right w:val="single" w:sz="4" w:space="0" w:color="auto"/>
            </w:tcBorders>
          </w:tcPr>
          <w:p w:rsidR="00442B6D" w:rsidRPr="00442B6D" w:rsidRDefault="00442B6D" w:rsidP="00442B6D">
            <w:pPr>
              <w:tabs>
                <w:tab w:val="left" w:pos="689"/>
              </w:tabs>
              <w:spacing w:line="226" w:lineRule="auto"/>
              <w:rPr>
                <w:color w:val="000000"/>
                <w:sz w:val="22"/>
                <w:szCs w:val="22"/>
              </w:rPr>
            </w:pPr>
            <w:r w:rsidRPr="00442B6D">
              <w:rPr>
                <w:color w:val="000000"/>
                <w:sz w:val="22"/>
                <w:szCs w:val="22"/>
              </w:rPr>
              <w:t>Поставляемое оборудование</w:t>
            </w:r>
            <w:r>
              <w:rPr>
                <w:color w:val="000000"/>
                <w:sz w:val="22"/>
                <w:szCs w:val="22"/>
              </w:rPr>
              <w:t xml:space="preserve"> будет являться</w:t>
            </w:r>
            <w:r w:rsidRPr="00442B6D">
              <w:rPr>
                <w:color w:val="000000"/>
                <w:sz w:val="22"/>
                <w:szCs w:val="22"/>
              </w:rPr>
              <w:t xml:space="preserve"> новым, произведенным не ранее 183 календарных дней до даты подписания соответствующего Заказа и ранее в эксплуатации не состоявшим</w:t>
            </w:r>
            <w:r>
              <w:rPr>
                <w:color w:val="000000"/>
                <w:sz w:val="22"/>
                <w:szCs w:val="22"/>
              </w:rPr>
              <w:t xml:space="preserve">. Наличие </w:t>
            </w:r>
            <w:r w:rsidRPr="005F4978">
              <w:rPr>
                <w:bCs/>
                <w:sz w:val="22"/>
                <w:szCs w:val="22"/>
              </w:rPr>
              <w:t>положительного протокола тестирования оборудования в сетях ПАО «Башинформсвязь»</w:t>
            </w:r>
            <w:r>
              <w:rPr>
                <w:bCs/>
                <w:sz w:val="22"/>
                <w:szCs w:val="22"/>
              </w:rPr>
              <w:t>.</w:t>
            </w:r>
          </w:p>
        </w:tc>
      </w:tr>
      <w:tr w:rsidR="002348BB" w:rsidRPr="002348BB" w:rsidTr="00442B6D">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tcPr>
          <w:p w:rsidR="002348BB" w:rsidRPr="002348BB" w:rsidRDefault="002348BB" w:rsidP="002348BB">
            <w:pPr>
              <w:jc w:val="center"/>
              <w:rPr>
                <w:color w:val="000000"/>
                <w:sz w:val="22"/>
                <w:szCs w:val="22"/>
              </w:rPr>
            </w:pPr>
            <w:r w:rsidRPr="002348BB">
              <w:rPr>
                <w:color w:val="000000"/>
                <w:sz w:val="22"/>
                <w:szCs w:val="22"/>
              </w:rPr>
              <w:t>Гарантийные обязательства</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2348BB" w:rsidRPr="002348BB" w:rsidRDefault="002348BB" w:rsidP="002348BB">
            <w:pPr>
              <w:rPr>
                <w:color w:val="000000"/>
                <w:sz w:val="22"/>
                <w:szCs w:val="22"/>
              </w:rPr>
            </w:pPr>
            <w:r w:rsidRPr="002348BB">
              <w:rPr>
                <w:color w:val="000000"/>
                <w:sz w:val="22"/>
                <w:szCs w:val="22"/>
              </w:rPr>
              <w:t>Гарантия на данное оборудование не менее 12 месяцев.</w:t>
            </w:r>
          </w:p>
        </w:tc>
      </w:tr>
      <w:tr w:rsidR="002348BB" w:rsidRPr="002348BB" w:rsidTr="00442B6D">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tcPr>
          <w:p w:rsidR="002348BB" w:rsidRPr="002348BB" w:rsidRDefault="002348BB" w:rsidP="002348BB">
            <w:pPr>
              <w:jc w:val="center"/>
              <w:rPr>
                <w:color w:val="000000"/>
                <w:sz w:val="22"/>
                <w:szCs w:val="22"/>
              </w:rPr>
            </w:pPr>
            <w:r w:rsidRPr="002348BB">
              <w:rPr>
                <w:color w:val="000000"/>
                <w:sz w:val="22"/>
                <w:szCs w:val="22"/>
              </w:rPr>
              <w:t>Требование к оборудованию</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2348BB" w:rsidRPr="002348BB" w:rsidRDefault="002348BB" w:rsidP="002348BB">
            <w:pPr>
              <w:rPr>
                <w:color w:val="000000"/>
                <w:sz w:val="22"/>
                <w:szCs w:val="22"/>
              </w:rPr>
            </w:pPr>
            <w:r w:rsidRPr="002348BB">
              <w:rPr>
                <w:color w:val="000000"/>
                <w:sz w:val="22"/>
                <w:szCs w:val="22"/>
              </w:rPr>
              <w:t xml:space="preserve">Подтверждаем, что поставляемое Оборудование будет является новым, произведенным не ранее 183 календарных дней до даты подписания соответствующего Заказа и ранее в эксплуатации не </w:t>
            </w:r>
            <w:r w:rsidR="00442B6D" w:rsidRPr="002348BB">
              <w:rPr>
                <w:color w:val="000000"/>
                <w:sz w:val="22"/>
                <w:szCs w:val="22"/>
              </w:rPr>
              <w:t>состоявшем</w:t>
            </w:r>
            <w:r w:rsidRPr="002348BB">
              <w:rPr>
                <w:color w:val="000000"/>
                <w:sz w:val="22"/>
                <w:szCs w:val="22"/>
              </w:rPr>
              <w:t>.</w:t>
            </w:r>
          </w:p>
        </w:tc>
      </w:tr>
      <w:tr w:rsidR="00442B6D" w:rsidRPr="002348BB" w:rsidTr="00442B6D">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442B6D" w:rsidRPr="002348BB" w:rsidRDefault="00442B6D" w:rsidP="00442B6D">
            <w:pPr>
              <w:jc w:val="center"/>
              <w:rPr>
                <w:color w:val="000000"/>
                <w:sz w:val="22"/>
                <w:szCs w:val="22"/>
              </w:rPr>
            </w:pPr>
            <w:r w:rsidRPr="002348BB">
              <w:rPr>
                <w:color w:val="000000"/>
                <w:sz w:val="22"/>
                <w:szCs w:val="22"/>
              </w:rPr>
              <w:t>Контактное лицо по тех. вопросам</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442B6D" w:rsidRPr="005F4978" w:rsidRDefault="00442B6D" w:rsidP="00442B6D">
            <w:pPr>
              <w:tabs>
                <w:tab w:val="left" w:pos="689"/>
              </w:tabs>
              <w:spacing w:line="226" w:lineRule="auto"/>
              <w:rPr>
                <w:color w:val="000000"/>
                <w:sz w:val="22"/>
                <w:szCs w:val="22"/>
              </w:rPr>
            </w:pPr>
          </w:p>
        </w:tc>
      </w:tr>
    </w:tbl>
    <w:p w:rsidR="002348BB" w:rsidRPr="002348BB" w:rsidRDefault="002348BB" w:rsidP="002348BB">
      <w:pPr>
        <w:rPr>
          <w:rFonts w:eastAsia="Calibri"/>
          <w:i/>
          <w:iCs/>
          <w:sz w:val="20"/>
          <w:szCs w:val="20"/>
        </w:rPr>
      </w:pPr>
      <w:r w:rsidRPr="002348BB">
        <w:rPr>
          <w:sz w:val="20"/>
          <w:szCs w:val="20"/>
        </w:rPr>
        <w:t xml:space="preserve">* </w:t>
      </w:r>
      <w:r w:rsidRPr="002348BB">
        <w:rPr>
          <w:rFonts w:eastAsia="Calibri"/>
          <w:i/>
          <w:iCs/>
          <w:sz w:val="20"/>
          <w:szCs w:val="20"/>
        </w:rPr>
        <w:t>Коэффициент снижения не может быть больше или равен 1(единиц</w:t>
      </w:r>
      <w:r w:rsidR="00442B6D">
        <w:rPr>
          <w:rFonts w:eastAsia="Calibri"/>
          <w:i/>
          <w:iCs/>
          <w:sz w:val="20"/>
          <w:szCs w:val="20"/>
        </w:rPr>
        <w:t>е</w:t>
      </w:r>
      <w:r w:rsidRPr="002348BB">
        <w:rPr>
          <w:rFonts w:eastAsia="Calibri"/>
          <w:i/>
          <w:iCs/>
          <w:sz w:val="20"/>
          <w:szCs w:val="20"/>
        </w:rPr>
        <w:t>).  Коэффициент снижения применяется единым ко всем позициям товара и применяется к начальной (максимальной) цене договора.</w:t>
      </w:r>
    </w:p>
    <w:p w:rsidR="002348BB" w:rsidRPr="002348BB" w:rsidRDefault="002348BB" w:rsidP="002348BB">
      <w:pPr>
        <w:jc w:val="both"/>
        <w:rPr>
          <w:rFonts w:eastAsia="Calibri"/>
          <w:i/>
          <w:iCs/>
        </w:rPr>
      </w:pPr>
    </w:p>
    <w:p w:rsidR="002348BB" w:rsidRPr="002348BB" w:rsidRDefault="002348BB" w:rsidP="002348BB">
      <w:pPr>
        <w:jc w:val="both"/>
      </w:pPr>
      <w:r w:rsidRPr="002348BB">
        <w:rPr>
          <w:rFonts w:eastAsia="Calibri"/>
          <w:i/>
          <w:iCs/>
        </w:rPr>
        <w:t xml:space="preserve"> </w:t>
      </w:r>
      <w:r w:rsidRPr="002348BB">
        <w:t>Цена договора с учетом коэффициента снижения цены ________________________________</w:t>
      </w:r>
    </w:p>
    <w:p w:rsidR="002348BB" w:rsidRPr="002348BB" w:rsidRDefault="002348BB" w:rsidP="002348BB">
      <w:pPr>
        <w:jc w:val="both"/>
        <w:rPr>
          <w:sz w:val="18"/>
          <w:szCs w:val="18"/>
        </w:rPr>
      </w:pPr>
      <w:r w:rsidRPr="002348BB">
        <w:t xml:space="preserve">                                                                                                 </w:t>
      </w:r>
      <w:r w:rsidRPr="002348BB">
        <w:rPr>
          <w:sz w:val="18"/>
          <w:szCs w:val="18"/>
        </w:rPr>
        <w:t>(без НДС, с учетом НДС, НДС не облагается)</w:t>
      </w:r>
    </w:p>
    <w:p w:rsidR="002348BB" w:rsidRPr="002348BB" w:rsidRDefault="002348BB" w:rsidP="002348BB">
      <w:pPr>
        <w:jc w:val="both"/>
      </w:pPr>
    </w:p>
    <w:p w:rsidR="002348BB" w:rsidRPr="002348BB" w:rsidRDefault="002348BB" w:rsidP="002348BB">
      <w:pPr>
        <w:jc w:val="both"/>
      </w:pPr>
    </w:p>
    <w:p w:rsidR="002348BB" w:rsidRPr="002348BB" w:rsidRDefault="002348BB" w:rsidP="002348BB">
      <w:r w:rsidRPr="002348BB">
        <w:t>__________________________________</w:t>
      </w:r>
      <w:r w:rsidRPr="002348BB">
        <w:tab/>
      </w:r>
      <w:r w:rsidRPr="002348BB">
        <w:tab/>
      </w:r>
      <w:r w:rsidRPr="002348BB">
        <w:tab/>
        <w:t xml:space="preserve">                         ___________________________</w:t>
      </w:r>
    </w:p>
    <w:p w:rsidR="002348BB" w:rsidRPr="002348BB" w:rsidRDefault="002348BB" w:rsidP="002348BB">
      <w:pPr>
        <w:rPr>
          <w:sz w:val="20"/>
          <w:szCs w:val="20"/>
        </w:rPr>
      </w:pPr>
      <w:r w:rsidRPr="002348BB">
        <w:rPr>
          <w:sz w:val="20"/>
          <w:szCs w:val="20"/>
        </w:rPr>
        <w:t>(Подпись уполномоченного представителя)</w:t>
      </w:r>
      <w:r w:rsidRPr="002348BB">
        <w:rPr>
          <w:sz w:val="20"/>
          <w:szCs w:val="20"/>
        </w:rPr>
        <w:tab/>
      </w:r>
      <w:r w:rsidRPr="002348BB">
        <w:rPr>
          <w:sz w:val="20"/>
          <w:szCs w:val="20"/>
        </w:rPr>
        <w:tab/>
        <w:t xml:space="preserve">                                          (Ф.И.О. и должность подписавшего)</w:t>
      </w:r>
    </w:p>
    <w:p w:rsidR="002348BB" w:rsidRPr="002348BB" w:rsidRDefault="002348BB" w:rsidP="002348BB">
      <w:pPr>
        <w:rPr>
          <w:sz w:val="20"/>
          <w:szCs w:val="20"/>
        </w:rPr>
      </w:pPr>
      <w:r w:rsidRPr="002348BB">
        <w:rPr>
          <w:sz w:val="20"/>
          <w:szCs w:val="20"/>
        </w:rPr>
        <w:t>М.П. (при наличии печати)</w:t>
      </w:r>
    </w:p>
    <w:p w:rsidR="002348BB" w:rsidRPr="002348BB" w:rsidRDefault="002348BB" w:rsidP="002348BB">
      <w:pPr>
        <w:rPr>
          <w:sz w:val="20"/>
          <w:szCs w:val="20"/>
        </w:rPr>
      </w:pPr>
    </w:p>
    <w:p w:rsidR="002348BB" w:rsidRPr="002348BB" w:rsidRDefault="002348BB" w:rsidP="002348BB">
      <w:pPr>
        <w:rPr>
          <w:sz w:val="20"/>
          <w:szCs w:val="20"/>
        </w:rPr>
      </w:pPr>
    </w:p>
    <w:p w:rsidR="002348BB" w:rsidRPr="002348BB" w:rsidRDefault="002348BB" w:rsidP="002348BB">
      <w:pPr>
        <w:rPr>
          <w:sz w:val="18"/>
          <w:szCs w:val="18"/>
        </w:rPr>
      </w:pPr>
    </w:p>
    <w:p w:rsidR="002348BB" w:rsidRPr="002348BB" w:rsidRDefault="002348BB" w:rsidP="002348BB">
      <w:pPr>
        <w:rPr>
          <w:color w:val="808080"/>
          <w:sz w:val="18"/>
          <w:szCs w:val="18"/>
        </w:rPr>
      </w:pPr>
      <w:r w:rsidRPr="002348BB">
        <w:rPr>
          <w:color w:val="808080"/>
          <w:sz w:val="18"/>
          <w:szCs w:val="18"/>
        </w:rPr>
        <w:t>ИНСТРУКЦИИ ПО ЗАПОЛНЕНИЮ</w:t>
      </w:r>
    </w:p>
    <w:p w:rsidR="002348BB" w:rsidRPr="002348BB" w:rsidRDefault="002348BB" w:rsidP="002348BB">
      <w:pPr>
        <w:jc w:val="both"/>
        <w:rPr>
          <w:color w:val="808080"/>
          <w:sz w:val="18"/>
          <w:szCs w:val="18"/>
        </w:rPr>
      </w:pPr>
      <w:r w:rsidRPr="002348BB">
        <w:rPr>
          <w:color w:val="808080"/>
          <w:sz w:val="18"/>
          <w:szCs w:val="18"/>
        </w:rPr>
        <w:t>1. Данные инструкции не следует воспроизводить в документах, подготовленных Претендентом на участие в Открытом запросе предложений.</w:t>
      </w:r>
    </w:p>
    <w:p w:rsidR="002348BB" w:rsidRPr="002348BB" w:rsidRDefault="002348BB" w:rsidP="002348BB">
      <w:pPr>
        <w:jc w:val="both"/>
        <w:rPr>
          <w:color w:val="808080"/>
          <w:sz w:val="18"/>
          <w:szCs w:val="18"/>
        </w:rPr>
      </w:pPr>
      <w:r w:rsidRPr="002348BB">
        <w:rPr>
          <w:color w:val="808080"/>
          <w:sz w:val="18"/>
          <w:szCs w:val="18"/>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5F4978" w:rsidRDefault="002348BB" w:rsidP="002348BB">
      <w:pPr>
        <w:keepNext/>
        <w:spacing w:after="120"/>
        <w:ind w:left="792" w:hanging="792"/>
        <w:jc w:val="both"/>
        <w:outlineLvl w:val="0"/>
        <w:rPr>
          <w:rFonts w:eastAsia="MS Mincho"/>
          <w:bCs/>
          <w:color w:val="808080" w:themeColor="background1" w:themeShade="80"/>
          <w:kern w:val="32"/>
          <w:sz w:val="18"/>
          <w:szCs w:val="18"/>
          <w:lang w:val="x-none" w:eastAsia="x-none"/>
        </w:rPr>
        <w:sectPr w:rsidR="005F4978" w:rsidSect="002348BB">
          <w:headerReference w:type="even" r:id="rId40"/>
          <w:headerReference w:type="default" r:id="rId41"/>
          <w:footerReference w:type="even" r:id="rId42"/>
          <w:footerReference w:type="default" r:id="rId43"/>
          <w:headerReference w:type="first" r:id="rId44"/>
          <w:footerReference w:type="first" r:id="rId45"/>
          <w:pgSz w:w="16839" w:h="11907" w:orient="landscape" w:code="9"/>
          <w:pgMar w:top="1134" w:right="851" w:bottom="567" w:left="567" w:header="720" w:footer="720" w:gutter="0"/>
          <w:pgNumType w:start="1"/>
          <w:cols w:space="708"/>
          <w:noEndnote/>
          <w:titlePg/>
          <w:docGrid w:linePitch="326"/>
        </w:sectPr>
      </w:pPr>
      <w:r w:rsidRPr="002348BB">
        <w:rPr>
          <w:rFonts w:eastAsia="MS Mincho"/>
          <w:bCs/>
          <w:color w:val="808080" w:themeColor="background1" w:themeShade="80"/>
          <w:kern w:val="32"/>
          <w:sz w:val="18"/>
          <w:szCs w:val="18"/>
          <w:lang w:eastAsia="x-none"/>
        </w:rPr>
        <w:t xml:space="preserve">3. </w:t>
      </w:r>
      <w:r w:rsidRPr="002348BB">
        <w:rPr>
          <w:rFonts w:eastAsia="MS Mincho"/>
          <w:bCs/>
          <w:color w:val="808080" w:themeColor="background1" w:themeShade="80"/>
          <w:kern w:val="32"/>
          <w:sz w:val="18"/>
          <w:szCs w:val="18"/>
          <w:lang w:val="x-none" w:eastAsia="x-none"/>
        </w:rPr>
        <w:t>Предлагаемая цена Договора должна быть указана цифрами с одновременным дублированием ее словами.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5F4978">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F4978" w:rsidRDefault="005F4978" w:rsidP="00341A9D">
      <w:pPr>
        <w:rPr>
          <w:color w:val="808080"/>
        </w:rPr>
        <w:sectPr w:rsidR="005F4978" w:rsidSect="005F4978">
          <w:headerReference w:type="first" r:id="rId46"/>
          <w:pgSz w:w="11907" w:h="16839" w:code="9"/>
          <w:pgMar w:top="851" w:right="567" w:bottom="567" w:left="1134" w:header="720" w:footer="720" w:gutter="0"/>
          <w:cols w:space="708"/>
          <w:noEndnote/>
          <w:titlePg/>
          <w:docGrid w:linePitch="326"/>
        </w:sectPr>
      </w:pPr>
    </w:p>
    <w:p w:rsidR="00341A9D" w:rsidRPr="00D854F9" w:rsidRDefault="00341A9D" w:rsidP="005F4978">
      <w:pPr>
        <w:pStyle w:val="13"/>
        <w:keepLines w:val="0"/>
        <w:spacing w:before="240" w:after="120"/>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7" w:history="1">
        <w:r w:rsidRPr="00F07571">
          <w:rPr>
            <w:bCs/>
            <w:color w:val="808080"/>
          </w:rPr>
          <w:t>пунктах 7</w:t>
        </w:r>
      </w:hyperlink>
      <w:r w:rsidRPr="00F07571">
        <w:rPr>
          <w:bCs/>
          <w:color w:val="808080"/>
        </w:rPr>
        <w:t xml:space="preserve"> и </w:t>
      </w:r>
      <w:hyperlink r:id="rId48"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9" w:history="1">
        <w:r w:rsidRPr="00F07571">
          <w:rPr>
            <w:bCs/>
            <w:color w:val="808080"/>
          </w:rPr>
          <w:t>Пункты 1</w:t>
        </w:r>
      </w:hyperlink>
      <w:r w:rsidRPr="00F07571">
        <w:rPr>
          <w:bCs/>
          <w:color w:val="808080"/>
        </w:rPr>
        <w:t xml:space="preserve"> - </w:t>
      </w:r>
      <w:hyperlink r:id="rId50"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1" w:history="1">
        <w:r w:rsidRPr="00F07571">
          <w:rPr>
            <w:bCs/>
            <w:color w:val="808080"/>
          </w:rPr>
          <w:t>подпунктах "в"</w:t>
        </w:r>
      </w:hyperlink>
      <w:r w:rsidRPr="00F07571">
        <w:rPr>
          <w:bCs/>
          <w:color w:val="808080"/>
        </w:rPr>
        <w:t xml:space="preserve"> - </w:t>
      </w:r>
      <w:hyperlink r:id="rId52"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5F4978" w:rsidRDefault="00341A9D" w:rsidP="00341A9D">
      <w:pPr>
        <w:pStyle w:val="afff0"/>
        <w:jc w:val="both"/>
        <w:sectPr w:rsidR="005F4978" w:rsidSect="005F4978">
          <w:pgSz w:w="11906" w:h="16838"/>
          <w:pgMar w:top="851" w:right="709" w:bottom="709" w:left="510" w:header="0" w:footer="0" w:gutter="0"/>
          <w:cols w:space="708"/>
          <w:docGrid w:linePitch="360"/>
        </w:sectPr>
      </w:pPr>
      <w:r>
        <w:br w:type="page"/>
      </w:r>
    </w:p>
    <w:p w:rsidR="00341A9D" w:rsidRDefault="00341A9D" w:rsidP="00341A9D">
      <w:pPr>
        <w:pStyle w:val="afff0"/>
        <w:jc w:val="both"/>
      </w:pP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5F4978" w:rsidRPr="00D93D3D" w:rsidRDefault="005F4978" w:rsidP="005F4978">
      <w:pPr>
        <w:autoSpaceDE w:val="0"/>
        <w:autoSpaceDN w:val="0"/>
        <w:adjustRightInd w:val="0"/>
        <w:jc w:val="both"/>
        <w:rPr>
          <w:rFonts w:eastAsia="Calibri"/>
          <w:iCs/>
          <w:sz w:val="10"/>
          <w:szCs w:val="10"/>
        </w:rPr>
      </w:pPr>
    </w:p>
    <w:tbl>
      <w:tblPr>
        <w:tblW w:w="16129" w:type="dxa"/>
        <w:jc w:val="center"/>
        <w:tblLook w:val="04A0" w:firstRow="1" w:lastRow="0" w:firstColumn="1" w:lastColumn="0" w:noHBand="0" w:noVBand="1"/>
      </w:tblPr>
      <w:tblGrid>
        <w:gridCol w:w="597"/>
        <w:gridCol w:w="973"/>
        <w:gridCol w:w="1114"/>
        <w:gridCol w:w="8396"/>
        <w:gridCol w:w="1266"/>
        <w:gridCol w:w="1829"/>
        <w:gridCol w:w="1954"/>
      </w:tblGrid>
      <w:tr w:rsidR="005F4978" w:rsidRPr="00C83655" w:rsidTr="006B4E11">
        <w:trPr>
          <w:trHeight w:val="300"/>
          <w:jc w:val="center"/>
        </w:trPr>
        <w:tc>
          <w:tcPr>
            <w:tcW w:w="1455" w:type="dxa"/>
            <w:gridSpan w:val="2"/>
            <w:tcBorders>
              <w:top w:val="nil"/>
              <w:left w:val="nil"/>
              <w:bottom w:val="single" w:sz="4" w:space="0" w:color="auto"/>
              <w:right w:val="single" w:sz="4" w:space="0" w:color="auto"/>
            </w:tcBorders>
          </w:tcPr>
          <w:p w:rsidR="005F4978" w:rsidRPr="00C83655" w:rsidRDefault="005F4978" w:rsidP="006B4E11">
            <w:pPr>
              <w:jc w:val="center"/>
            </w:pPr>
          </w:p>
        </w:tc>
        <w:tc>
          <w:tcPr>
            <w:tcW w:w="14674" w:type="dxa"/>
            <w:gridSpan w:val="5"/>
            <w:tcBorders>
              <w:top w:val="nil"/>
              <w:left w:val="single" w:sz="4" w:space="0" w:color="auto"/>
              <w:bottom w:val="single" w:sz="4" w:space="0" w:color="auto"/>
              <w:right w:val="nil"/>
            </w:tcBorders>
            <w:shd w:val="clear" w:color="auto" w:fill="auto"/>
            <w:vAlign w:val="center"/>
            <w:hideMark/>
          </w:tcPr>
          <w:p w:rsidR="005F4978" w:rsidRPr="00C83655" w:rsidRDefault="005F4978" w:rsidP="006B4E11">
            <w:pPr>
              <w:jc w:val="center"/>
            </w:pPr>
            <w:r w:rsidRPr="00C83655">
              <w:t>СПЕЦИФИКАЦИЯ</w:t>
            </w:r>
          </w:p>
        </w:tc>
      </w:tr>
      <w:tr w:rsidR="005F4978" w:rsidRPr="00C83655" w:rsidTr="006B4E11">
        <w:trPr>
          <w:trHeight w:val="1286"/>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978" w:rsidRPr="00C83655" w:rsidRDefault="005F4978" w:rsidP="006B4E11">
            <w:pPr>
              <w:tabs>
                <w:tab w:val="left" w:pos="1452"/>
              </w:tabs>
              <w:ind w:right="37"/>
              <w:jc w:val="center"/>
              <w:rPr>
                <w:b/>
                <w:bCs/>
              </w:rPr>
            </w:pPr>
            <w:r w:rsidRPr="00C83655">
              <w:rPr>
                <w:b/>
                <w:bCs/>
              </w:rPr>
              <w:t>№ п/п</w:t>
            </w:r>
          </w:p>
        </w:tc>
        <w:tc>
          <w:tcPr>
            <w:tcW w:w="1984" w:type="dxa"/>
            <w:gridSpan w:val="2"/>
            <w:vMerge w:val="restart"/>
            <w:tcBorders>
              <w:top w:val="single" w:sz="4" w:space="0" w:color="auto"/>
              <w:left w:val="single" w:sz="4" w:space="0" w:color="auto"/>
              <w:bottom w:val="single" w:sz="4" w:space="0" w:color="auto"/>
              <w:right w:val="nil"/>
            </w:tcBorders>
            <w:shd w:val="clear" w:color="auto" w:fill="auto"/>
            <w:vAlign w:val="center"/>
            <w:hideMark/>
          </w:tcPr>
          <w:p w:rsidR="005F4978" w:rsidRPr="00C83655" w:rsidRDefault="005F4978" w:rsidP="006B4E11">
            <w:pPr>
              <w:jc w:val="center"/>
              <w:rPr>
                <w:b/>
                <w:bCs/>
              </w:rPr>
            </w:pPr>
            <w:r w:rsidRPr="00C83655">
              <w:rPr>
                <w:b/>
                <w:bCs/>
              </w:rPr>
              <w:t>Наименование продукции</w:t>
            </w:r>
          </w:p>
        </w:tc>
        <w:tc>
          <w:tcPr>
            <w:tcW w:w="85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978" w:rsidRPr="00C83655" w:rsidRDefault="005F4978" w:rsidP="006B4E11">
            <w:pPr>
              <w:jc w:val="center"/>
              <w:rPr>
                <w:b/>
                <w:bCs/>
              </w:rPr>
            </w:pPr>
            <w:r w:rsidRPr="00C83655">
              <w:rPr>
                <w:b/>
                <w:bCs/>
              </w:rPr>
              <w:t xml:space="preserve">Описание </w:t>
            </w:r>
          </w:p>
        </w:tc>
        <w:tc>
          <w:tcPr>
            <w:tcW w:w="1276" w:type="dxa"/>
            <w:vMerge w:val="restart"/>
            <w:tcBorders>
              <w:top w:val="single" w:sz="4" w:space="0" w:color="auto"/>
              <w:left w:val="single" w:sz="4" w:space="0" w:color="auto"/>
              <w:right w:val="single" w:sz="4" w:space="0" w:color="auto"/>
            </w:tcBorders>
            <w:vAlign w:val="center"/>
          </w:tcPr>
          <w:p w:rsidR="005F4978" w:rsidRPr="00C83655" w:rsidRDefault="005F4978" w:rsidP="006B4E11">
            <w:pPr>
              <w:jc w:val="center"/>
              <w:rPr>
                <w:b/>
                <w:bCs/>
              </w:rPr>
            </w:pPr>
            <w:r w:rsidRPr="00C83655">
              <w:rPr>
                <w:b/>
                <w:bCs/>
              </w:rPr>
              <w:t>Ед. изм.</w:t>
            </w:r>
          </w:p>
        </w:tc>
        <w:tc>
          <w:tcPr>
            <w:tcW w:w="3796" w:type="dxa"/>
            <w:gridSpan w:val="2"/>
            <w:tcBorders>
              <w:top w:val="single" w:sz="4" w:space="0" w:color="auto"/>
              <w:left w:val="nil"/>
              <w:bottom w:val="single" w:sz="4" w:space="0" w:color="auto"/>
              <w:right w:val="single" w:sz="4" w:space="0" w:color="000000"/>
            </w:tcBorders>
            <w:shd w:val="clear" w:color="auto" w:fill="auto"/>
            <w:vAlign w:val="center"/>
            <w:hideMark/>
          </w:tcPr>
          <w:p w:rsidR="005F4978" w:rsidRPr="00C83655" w:rsidRDefault="005F4978" w:rsidP="006B4E11">
            <w:pPr>
              <w:jc w:val="center"/>
              <w:rPr>
                <w:b/>
                <w:bCs/>
              </w:rPr>
            </w:pPr>
            <w:r>
              <w:rPr>
                <w:b/>
                <w:bCs/>
              </w:rPr>
              <w:t>Начальная (м</w:t>
            </w:r>
            <w:r w:rsidRPr="00C83655">
              <w:rPr>
                <w:b/>
                <w:bCs/>
              </w:rPr>
              <w:t>аксимальная</w:t>
            </w:r>
            <w:r>
              <w:rPr>
                <w:b/>
                <w:bCs/>
              </w:rPr>
              <w:t>)</w:t>
            </w:r>
            <w:r w:rsidRPr="00C83655">
              <w:rPr>
                <w:b/>
                <w:bCs/>
              </w:rPr>
              <w:t xml:space="preserve"> стоимость</w:t>
            </w:r>
            <w:r>
              <w:rPr>
                <w:b/>
                <w:bCs/>
              </w:rPr>
              <w:t xml:space="preserve"> за единицу измерения</w:t>
            </w:r>
            <w:r w:rsidRPr="00C83655">
              <w:rPr>
                <w:b/>
                <w:bCs/>
              </w:rPr>
              <w:t xml:space="preserve"> с учетом транспортных расходов и тары</w:t>
            </w:r>
          </w:p>
        </w:tc>
      </w:tr>
      <w:tr w:rsidR="005F4978" w:rsidRPr="00C83655" w:rsidTr="006B4E11">
        <w:trPr>
          <w:trHeight w:val="838"/>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5F4978" w:rsidRPr="00C83655" w:rsidRDefault="005F4978" w:rsidP="006B4E11">
            <w:pPr>
              <w:rPr>
                <w:b/>
                <w:bCs/>
              </w:rPr>
            </w:pPr>
          </w:p>
        </w:tc>
        <w:tc>
          <w:tcPr>
            <w:tcW w:w="1984" w:type="dxa"/>
            <w:gridSpan w:val="2"/>
            <w:vMerge/>
            <w:tcBorders>
              <w:top w:val="single" w:sz="4" w:space="0" w:color="auto"/>
              <w:left w:val="single" w:sz="4" w:space="0" w:color="auto"/>
              <w:bottom w:val="single" w:sz="4" w:space="0" w:color="auto"/>
              <w:right w:val="nil"/>
            </w:tcBorders>
            <w:vAlign w:val="center"/>
            <w:hideMark/>
          </w:tcPr>
          <w:p w:rsidR="005F4978" w:rsidRPr="00C83655" w:rsidRDefault="005F4978" w:rsidP="006B4E11">
            <w:pPr>
              <w:rPr>
                <w:b/>
                <w:bCs/>
              </w:rPr>
            </w:pPr>
          </w:p>
        </w:tc>
        <w:tc>
          <w:tcPr>
            <w:tcW w:w="8505" w:type="dxa"/>
            <w:vMerge/>
            <w:tcBorders>
              <w:top w:val="single" w:sz="4" w:space="0" w:color="auto"/>
              <w:left w:val="single" w:sz="4" w:space="0" w:color="auto"/>
              <w:bottom w:val="single" w:sz="4" w:space="0" w:color="auto"/>
              <w:right w:val="single" w:sz="4" w:space="0" w:color="auto"/>
            </w:tcBorders>
            <w:vAlign w:val="center"/>
            <w:hideMark/>
          </w:tcPr>
          <w:p w:rsidR="005F4978" w:rsidRPr="00C83655" w:rsidRDefault="005F4978" w:rsidP="006B4E11">
            <w:pPr>
              <w:rPr>
                <w:b/>
                <w:bCs/>
              </w:rPr>
            </w:pPr>
          </w:p>
        </w:tc>
        <w:tc>
          <w:tcPr>
            <w:tcW w:w="1276" w:type="dxa"/>
            <w:vMerge/>
            <w:tcBorders>
              <w:left w:val="single" w:sz="4" w:space="0" w:color="auto"/>
              <w:bottom w:val="single" w:sz="4" w:space="0" w:color="auto"/>
              <w:right w:val="single" w:sz="4" w:space="0" w:color="auto"/>
            </w:tcBorders>
          </w:tcPr>
          <w:p w:rsidR="005F4978" w:rsidRPr="00C83655" w:rsidRDefault="005F4978" w:rsidP="006B4E11">
            <w:pPr>
              <w:rPr>
                <w:b/>
                <w:bCs/>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978" w:rsidRPr="007B2F83" w:rsidRDefault="005F4978" w:rsidP="006B4E11">
            <w:pPr>
              <w:jc w:val="center"/>
              <w:rPr>
                <w:b/>
                <w:bCs/>
              </w:rPr>
            </w:pPr>
            <w:r w:rsidRPr="00C83655">
              <w:rPr>
                <w:b/>
                <w:bCs/>
              </w:rPr>
              <w:t xml:space="preserve">Цена без </w:t>
            </w:r>
            <w:r>
              <w:rPr>
                <w:b/>
                <w:bCs/>
              </w:rPr>
              <w:t xml:space="preserve">учета </w:t>
            </w:r>
            <w:r w:rsidRPr="00C83655">
              <w:rPr>
                <w:b/>
                <w:bCs/>
              </w:rPr>
              <w:t xml:space="preserve">НДС, </w:t>
            </w:r>
            <w:r>
              <w:rPr>
                <w:b/>
                <w:bCs/>
              </w:rPr>
              <w:t>руб.</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5F4978" w:rsidRPr="00C83655" w:rsidRDefault="005F4978" w:rsidP="006B4E11">
            <w:pPr>
              <w:jc w:val="center"/>
              <w:rPr>
                <w:b/>
                <w:bCs/>
              </w:rPr>
            </w:pPr>
            <w:r w:rsidRPr="00C83655">
              <w:rPr>
                <w:b/>
                <w:bCs/>
              </w:rPr>
              <w:t xml:space="preserve">Цена с </w:t>
            </w:r>
            <w:r>
              <w:rPr>
                <w:b/>
                <w:bCs/>
              </w:rPr>
              <w:t xml:space="preserve">учетом </w:t>
            </w:r>
            <w:r w:rsidRPr="00C83655">
              <w:rPr>
                <w:b/>
                <w:bCs/>
              </w:rPr>
              <w:t xml:space="preserve">НДС, </w:t>
            </w:r>
            <w:r>
              <w:rPr>
                <w:b/>
                <w:bCs/>
              </w:rPr>
              <w:t>руб.</w:t>
            </w:r>
          </w:p>
        </w:tc>
      </w:tr>
      <w:tr w:rsidR="005F4978" w:rsidRPr="00C83655" w:rsidTr="006B4E11">
        <w:trPr>
          <w:trHeight w:val="285"/>
          <w:jc w:val="center"/>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4978" w:rsidRPr="004724F1" w:rsidRDefault="005F4978" w:rsidP="006B4E11">
            <w:pPr>
              <w:jc w:val="center"/>
              <w:rPr>
                <w:b/>
                <w:bCs/>
                <w:sz w:val="20"/>
                <w:szCs w:val="20"/>
              </w:rPr>
            </w:pPr>
            <w:r w:rsidRPr="004724F1">
              <w:rPr>
                <w:b/>
                <w:bCs/>
                <w:sz w:val="20"/>
                <w:szCs w:val="20"/>
              </w:rPr>
              <w:t>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F4978" w:rsidRPr="004724F1" w:rsidRDefault="005F4978" w:rsidP="006B4E11">
            <w:pPr>
              <w:jc w:val="center"/>
              <w:rPr>
                <w:b/>
                <w:bCs/>
                <w:sz w:val="20"/>
                <w:szCs w:val="20"/>
              </w:rPr>
            </w:pPr>
            <w:r w:rsidRPr="004724F1">
              <w:rPr>
                <w:b/>
                <w:bCs/>
                <w:sz w:val="20"/>
                <w:szCs w:val="20"/>
              </w:rPr>
              <w:t>2</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4978" w:rsidRPr="004724F1" w:rsidRDefault="005F4978" w:rsidP="006B4E11">
            <w:pPr>
              <w:jc w:val="center"/>
              <w:rPr>
                <w:b/>
                <w:bCs/>
                <w:sz w:val="20"/>
                <w:szCs w:val="20"/>
              </w:rPr>
            </w:pPr>
            <w:r w:rsidRPr="004724F1">
              <w:rPr>
                <w:b/>
                <w:bCs/>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5F4978" w:rsidRPr="004724F1" w:rsidRDefault="004724F1" w:rsidP="004724F1">
            <w:pPr>
              <w:jc w:val="center"/>
              <w:rPr>
                <w:b/>
                <w:bCs/>
                <w:sz w:val="20"/>
                <w:szCs w:val="20"/>
              </w:rPr>
            </w:pPr>
            <w:r w:rsidRPr="004724F1">
              <w:rPr>
                <w:b/>
                <w:bCs/>
                <w:sz w:val="20"/>
                <w:szCs w:val="20"/>
              </w:rPr>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F4978" w:rsidRPr="004724F1" w:rsidRDefault="004724F1" w:rsidP="006B4E11">
            <w:pPr>
              <w:jc w:val="center"/>
              <w:rPr>
                <w:b/>
                <w:bCs/>
                <w:sz w:val="20"/>
                <w:szCs w:val="20"/>
              </w:rPr>
            </w:pPr>
            <w:r w:rsidRPr="004724F1">
              <w:rPr>
                <w:b/>
                <w:bCs/>
                <w:sz w:val="20"/>
                <w:szCs w:val="20"/>
              </w:rPr>
              <w:t>5</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5F4978" w:rsidRPr="004724F1" w:rsidRDefault="004724F1" w:rsidP="006B4E11">
            <w:pPr>
              <w:jc w:val="center"/>
              <w:rPr>
                <w:b/>
                <w:bCs/>
                <w:sz w:val="20"/>
                <w:szCs w:val="20"/>
              </w:rPr>
            </w:pPr>
            <w:r w:rsidRPr="004724F1">
              <w:rPr>
                <w:b/>
                <w:bCs/>
                <w:sz w:val="20"/>
                <w:szCs w:val="20"/>
              </w:rPr>
              <w:t>6</w:t>
            </w:r>
          </w:p>
        </w:tc>
      </w:tr>
      <w:tr w:rsidR="005F4978" w:rsidRPr="00C83655" w:rsidTr="006B4E11">
        <w:trPr>
          <w:trHeight w:val="783"/>
          <w:jc w:val="center"/>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5F4978" w:rsidRPr="00C83655" w:rsidRDefault="005F4978" w:rsidP="006B4E11">
            <w:pPr>
              <w:jc w:val="center"/>
            </w:pPr>
            <w:r w:rsidRPr="00C83655">
              <w:t>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5F4978" w:rsidRPr="00F5390E" w:rsidRDefault="005F4978" w:rsidP="006B4E11">
            <w:pPr>
              <w:rPr>
                <w:color w:val="000000"/>
              </w:rPr>
            </w:pPr>
            <w:r>
              <w:rPr>
                <w:color w:val="000000"/>
              </w:rPr>
              <w:t xml:space="preserve">Двухдиапазонный </w:t>
            </w:r>
            <w:r>
              <w:rPr>
                <w:color w:val="000000"/>
                <w:lang w:val="en-US"/>
              </w:rPr>
              <w:t xml:space="preserve">Wi-fi </w:t>
            </w:r>
            <w:r>
              <w:rPr>
                <w:color w:val="000000"/>
              </w:rPr>
              <w:t>маршрутизатор</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5F4978" w:rsidRPr="00F5390E" w:rsidRDefault="005F4978" w:rsidP="006B4E11">
            <w:pPr>
              <w:rPr>
                <w:color w:val="000000"/>
              </w:rPr>
            </w:pPr>
            <w:r>
              <w:t xml:space="preserve">Поддержка </w:t>
            </w:r>
            <w:r w:rsidRPr="009B7DCA">
              <w:rPr>
                <w:lang w:val="en-US"/>
              </w:rPr>
              <w:t>wi</w:t>
            </w:r>
            <w:r w:rsidRPr="009B7DCA">
              <w:t>-</w:t>
            </w:r>
            <w:r w:rsidRPr="009B7DCA">
              <w:rPr>
                <w:lang w:val="en-US"/>
              </w:rPr>
              <w:t>fi</w:t>
            </w:r>
            <w:r>
              <w:t>, с</w:t>
            </w:r>
            <w:r w:rsidRPr="009B7DCA">
              <w:t xml:space="preserve">тандарты </w:t>
            </w:r>
            <w:r w:rsidRPr="009B7DCA">
              <w:rPr>
                <w:lang w:val="en-US"/>
              </w:rPr>
              <w:t>wi</w:t>
            </w:r>
            <w:r w:rsidRPr="009B7DCA">
              <w:t>-</w:t>
            </w:r>
            <w:r w:rsidRPr="009B7DCA">
              <w:rPr>
                <w:lang w:val="en-US"/>
              </w:rPr>
              <w:t>fi</w:t>
            </w:r>
            <w:r w:rsidRPr="009B7DCA">
              <w:t xml:space="preserve"> – 802.11</w:t>
            </w:r>
            <w:r w:rsidRPr="009B7DCA">
              <w:rPr>
                <w:lang w:val="en-US"/>
              </w:rPr>
              <w:t>ac</w:t>
            </w:r>
            <w:r w:rsidRPr="009B7DCA">
              <w:t xml:space="preserve">, </w:t>
            </w:r>
            <w:r>
              <w:t>д</w:t>
            </w:r>
            <w:r w:rsidRPr="009B7DCA">
              <w:t xml:space="preserve">иапазон частот </w:t>
            </w:r>
            <w:r w:rsidRPr="009B7DCA">
              <w:rPr>
                <w:lang w:val="en-US"/>
              </w:rPr>
              <w:t>wi</w:t>
            </w:r>
            <w:r w:rsidRPr="009B7DCA">
              <w:t>-</w:t>
            </w:r>
            <w:r w:rsidRPr="009B7DCA">
              <w:rPr>
                <w:lang w:val="en-US"/>
              </w:rPr>
              <w:t>fi</w:t>
            </w:r>
            <w:r w:rsidRPr="009B7DCA">
              <w:t xml:space="preserve"> модуля – 2,4 Ггц, 5 Ггц, </w:t>
            </w:r>
            <w:r>
              <w:t>м</w:t>
            </w:r>
            <w:r w:rsidRPr="009B7DCA">
              <w:t xml:space="preserve">аксимальная скорость на частоте 2,4 Ггц – 300 Мбит/с, </w:t>
            </w:r>
            <w:r>
              <w:t>м</w:t>
            </w:r>
            <w:r w:rsidRPr="009B7DCA">
              <w:t>аксимальная скорость на частоте 5 Ггц – 867 Мбит/с</w:t>
            </w:r>
          </w:p>
        </w:tc>
        <w:tc>
          <w:tcPr>
            <w:tcW w:w="1276" w:type="dxa"/>
            <w:tcBorders>
              <w:top w:val="single" w:sz="4" w:space="0" w:color="auto"/>
              <w:left w:val="single" w:sz="4" w:space="0" w:color="auto"/>
              <w:bottom w:val="single" w:sz="4" w:space="0" w:color="auto"/>
              <w:right w:val="single" w:sz="4" w:space="0" w:color="auto"/>
            </w:tcBorders>
          </w:tcPr>
          <w:p w:rsidR="005F4978" w:rsidRPr="00F5390E" w:rsidRDefault="005F4978" w:rsidP="006B4E11">
            <w:pPr>
              <w:jc w:val="center"/>
              <w:rPr>
                <w:color w:val="000000"/>
              </w:rPr>
            </w:pPr>
            <w:r w:rsidRPr="00F5390E">
              <w:rPr>
                <w:color w:val="000000"/>
              </w:rPr>
              <w:t>Шт</w:t>
            </w:r>
            <w:r>
              <w:rPr>
                <w:color w:val="000000"/>
              </w:rPr>
              <w:t>.</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F4978" w:rsidRPr="00F5390E" w:rsidRDefault="005F4978" w:rsidP="006B4E11">
            <w:pPr>
              <w:jc w:val="center"/>
              <w:rPr>
                <w:color w:val="000000"/>
              </w:rPr>
            </w:pPr>
            <w:r>
              <w:rPr>
                <w:color w:val="000000"/>
              </w:rPr>
              <w:t>1581,40</w:t>
            </w:r>
          </w:p>
        </w:tc>
        <w:tc>
          <w:tcPr>
            <w:tcW w:w="1954" w:type="dxa"/>
            <w:tcBorders>
              <w:top w:val="single" w:sz="4" w:space="0" w:color="auto"/>
              <w:left w:val="single" w:sz="4" w:space="0" w:color="auto"/>
              <w:bottom w:val="single" w:sz="4" w:space="0" w:color="auto"/>
              <w:right w:val="single" w:sz="4" w:space="0" w:color="auto"/>
            </w:tcBorders>
            <w:shd w:val="clear" w:color="auto" w:fill="auto"/>
            <w:noWrap/>
          </w:tcPr>
          <w:p w:rsidR="005F4978" w:rsidRPr="00F5390E" w:rsidRDefault="005F4978" w:rsidP="006B4E11">
            <w:pPr>
              <w:jc w:val="center"/>
              <w:rPr>
                <w:color w:val="000000"/>
              </w:rPr>
            </w:pPr>
            <w:r>
              <w:rPr>
                <w:color w:val="000000"/>
              </w:rPr>
              <w:t>1866,05</w:t>
            </w:r>
          </w:p>
        </w:tc>
      </w:tr>
      <w:tr w:rsidR="005F4978" w:rsidRPr="00C83655" w:rsidTr="006B4E11">
        <w:trPr>
          <w:trHeight w:val="380"/>
          <w:jc w:val="center"/>
        </w:trPr>
        <w:tc>
          <w:tcPr>
            <w:tcW w:w="16129" w:type="dxa"/>
            <w:gridSpan w:val="7"/>
            <w:tcBorders>
              <w:top w:val="single" w:sz="4" w:space="0" w:color="auto"/>
              <w:left w:val="single" w:sz="4" w:space="0" w:color="auto"/>
              <w:bottom w:val="single" w:sz="4" w:space="0" w:color="auto"/>
              <w:right w:val="single" w:sz="4" w:space="0" w:color="auto"/>
            </w:tcBorders>
          </w:tcPr>
          <w:p w:rsidR="005F4978" w:rsidRPr="00C83655" w:rsidRDefault="005F4978" w:rsidP="006B4E11">
            <w:pPr>
              <w:autoSpaceDE w:val="0"/>
              <w:autoSpaceDN w:val="0"/>
              <w:adjustRightInd w:val="0"/>
              <w:jc w:val="both"/>
            </w:pPr>
            <w:r w:rsidRPr="00C87421">
              <w:rPr>
                <w:rFonts w:eastAsia="Calibri"/>
                <w:iCs/>
                <w:color w:val="000000"/>
              </w:rPr>
              <w:t>Начальная (максимальная) цена договора</w:t>
            </w:r>
            <w:r>
              <w:rPr>
                <w:iCs/>
              </w:rPr>
              <w:t xml:space="preserve"> составляет 18 660 500</w:t>
            </w:r>
            <w:r w:rsidRPr="007C0563">
              <w:rPr>
                <w:iCs/>
              </w:rPr>
              <w:t xml:space="preserve">,00 </w:t>
            </w:r>
            <w:r>
              <w:rPr>
                <w:iCs/>
              </w:rPr>
              <w:t>рублей</w:t>
            </w:r>
            <w:r w:rsidRPr="007C0563">
              <w:rPr>
                <w:iCs/>
              </w:rPr>
              <w:t xml:space="preserve">, в том числе сумма НДС (18%) </w:t>
            </w:r>
            <w:r>
              <w:rPr>
                <w:iCs/>
              </w:rPr>
              <w:t>2 846 516,95 рублей.</w:t>
            </w:r>
          </w:p>
        </w:tc>
      </w:tr>
      <w:tr w:rsidR="005F4978" w:rsidRPr="00C83655" w:rsidTr="006B4E11">
        <w:trPr>
          <w:trHeight w:val="330"/>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978" w:rsidRPr="00C83655" w:rsidRDefault="005F4978" w:rsidP="006B4E11">
            <w:pPr>
              <w:rPr>
                <w:sz w:val="20"/>
                <w:szCs w:val="20"/>
              </w:rPr>
            </w:pPr>
            <w:r w:rsidRPr="00C83655">
              <w:rPr>
                <w:sz w:val="20"/>
                <w:szCs w:val="20"/>
              </w:rPr>
              <w:t>Транспортировка товара:</w:t>
            </w:r>
          </w:p>
          <w:p w:rsidR="005F4978" w:rsidRPr="00C83655" w:rsidRDefault="005F4978" w:rsidP="006B4E11">
            <w:pPr>
              <w:rPr>
                <w:sz w:val="20"/>
                <w:szCs w:val="20"/>
              </w:rPr>
            </w:pPr>
            <w:r w:rsidRPr="00C83655">
              <w:rPr>
                <w:sz w:val="20"/>
                <w:szCs w:val="20"/>
              </w:rPr>
              <w:t> </w:t>
            </w:r>
          </w:p>
        </w:tc>
        <w:tc>
          <w:tcPr>
            <w:tcW w:w="13577" w:type="dxa"/>
            <w:gridSpan w:val="4"/>
            <w:tcBorders>
              <w:top w:val="single" w:sz="4" w:space="0" w:color="auto"/>
              <w:left w:val="single" w:sz="4" w:space="0" w:color="auto"/>
              <w:bottom w:val="single" w:sz="4" w:space="0" w:color="auto"/>
              <w:right w:val="single" w:sz="4" w:space="0" w:color="auto"/>
            </w:tcBorders>
          </w:tcPr>
          <w:p w:rsidR="005F4978" w:rsidRPr="00C83655" w:rsidRDefault="005F4978" w:rsidP="006B4E11">
            <w:pPr>
              <w:rPr>
                <w:sz w:val="20"/>
                <w:szCs w:val="20"/>
              </w:rPr>
            </w:pPr>
            <w:r>
              <w:rPr>
                <w:sz w:val="20"/>
                <w:szCs w:val="20"/>
              </w:rPr>
              <w:t>Т</w:t>
            </w:r>
            <w:r w:rsidRPr="00C87421">
              <w:rPr>
                <w:sz w:val="20"/>
                <w:szCs w:val="20"/>
              </w:rPr>
              <w:t>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F4978" w:rsidRPr="00C83655" w:rsidTr="006B4E11">
        <w:trPr>
          <w:trHeight w:val="330"/>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978" w:rsidRPr="00C83655" w:rsidRDefault="005F4978" w:rsidP="006B4E11">
            <w:pPr>
              <w:rPr>
                <w:sz w:val="20"/>
                <w:szCs w:val="20"/>
              </w:rPr>
            </w:pPr>
            <w:r w:rsidRPr="00C83655">
              <w:rPr>
                <w:sz w:val="20"/>
                <w:szCs w:val="20"/>
              </w:rPr>
              <w:t>Условия доставки</w:t>
            </w:r>
          </w:p>
        </w:tc>
        <w:tc>
          <w:tcPr>
            <w:tcW w:w="13577" w:type="dxa"/>
            <w:gridSpan w:val="4"/>
            <w:tcBorders>
              <w:top w:val="single" w:sz="4" w:space="0" w:color="auto"/>
              <w:left w:val="single" w:sz="4" w:space="0" w:color="auto"/>
              <w:bottom w:val="single" w:sz="4" w:space="0" w:color="auto"/>
              <w:right w:val="single" w:sz="4" w:space="0" w:color="000000"/>
            </w:tcBorders>
          </w:tcPr>
          <w:p w:rsidR="005F4978" w:rsidRPr="00C83655" w:rsidRDefault="005F4978" w:rsidP="006B4E11">
            <w:pPr>
              <w:rPr>
                <w:sz w:val="20"/>
                <w:szCs w:val="20"/>
              </w:rPr>
            </w:pPr>
            <w:r w:rsidRPr="00C83655">
              <w:rPr>
                <w:sz w:val="20"/>
                <w:szCs w:val="20"/>
              </w:rPr>
              <w:t>Отгрузка до склада ПАО "Башинформсвязь», по адресу: г. Уфа, ул. Каспийская,14</w:t>
            </w:r>
          </w:p>
        </w:tc>
      </w:tr>
      <w:tr w:rsidR="005F4978" w:rsidRPr="00C83655" w:rsidTr="006B4E11">
        <w:trPr>
          <w:trHeight w:val="330"/>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4978" w:rsidRPr="00C83655" w:rsidRDefault="005F4978" w:rsidP="006B4E11">
            <w:pPr>
              <w:rPr>
                <w:sz w:val="20"/>
                <w:szCs w:val="20"/>
              </w:rPr>
            </w:pPr>
            <w:r w:rsidRPr="007B4919">
              <w:rPr>
                <w:sz w:val="20"/>
                <w:szCs w:val="20"/>
              </w:rPr>
              <w:t>Сроки (периоды) поставки товара</w:t>
            </w:r>
          </w:p>
        </w:tc>
        <w:tc>
          <w:tcPr>
            <w:tcW w:w="13577" w:type="dxa"/>
            <w:gridSpan w:val="4"/>
            <w:tcBorders>
              <w:top w:val="single" w:sz="4" w:space="0" w:color="auto"/>
              <w:left w:val="single" w:sz="4" w:space="0" w:color="auto"/>
              <w:bottom w:val="single" w:sz="4" w:space="0" w:color="auto"/>
              <w:right w:val="single" w:sz="4" w:space="0" w:color="000000"/>
            </w:tcBorders>
          </w:tcPr>
          <w:p w:rsidR="005F4978" w:rsidRPr="00C83655" w:rsidRDefault="005F4978" w:rsidP="005F4978">
            <w:pPr>
              <w:rPr>
                <w:sz w:val="20"/>
                <w:szCs w:val="20"/>
              </w:rPr>
            </w:pPr>
            <w:r>
              <w:rPr>
                <w:sz w:val="20"/>
                <w:szCs w:val="20"/>
              </w:rPr>
              <w:t xml:space="preserve">Срок поставки товара </w:t>
            </w:r>
            <w:r w:rsidRPr="007B4919">
              <w:rPr>
                <w:sz w:val="20"/>
                <w:szCs w:val="20"/>
              </w:rPr>
              <w:t>не мо</w:t>
            </w:r>
            <w:r>
              <w:rPr>
                <w:sz w:val="20"/>
                <w:szCs w:val="20"/>
              </w:rPr>
              <w:t>жет</w:t>
            </w:r>
            <w:r w:rsidRPr="007B4919">
              <w:rPr>
                <w:sz w:val="20"/>
                <w:szCs w:val="20"/>
              </w:rPr>
              <w:t xml:space="preserve"> превышать </w:t>
            </w:r>
            <w:r>
              <w:rPr>
                <w:sz w:val="20"/>
                <w:szCs w:val="20"/>
              </w:rPr>
              <w:t>6</w:t>
            </w:r>
            <w:r w:rsidRPr="007B4919">
              <w:rPr>
                <w:sz w:val="20"/>
                <w:szCs w:val="20"/>
              </w:rPr>
              <w:t>0 (</w:t>
            </w:r>
            <w:r>
              <w:rPr>
                <w:sz w:val="20"/>
                <w:szCs w:val="20"/>
              </w:rPr>
              <w:t>шестьдесят</w:t>
            </w:r>
            <w:r w:rsidRPr="007B4919">
              <w:rPr>
                <w:sz w:val="20"/>
                <w:szCs w:val="20"/>
              </w:rPr>
              <w:t>) календарных дней с момента подписания сторонами Заказа</w:t>
            </w:r>
          </w:p>
        </w:tc>
      </w:tr>
      <w:tr w:rsidR="005F4978" w:rsidRPr="00C83655" w:rsidTr="006B4E11">
        <w:trPr>
          <w:trHeight w:val="330"/>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4978" w:rsidRPr="007B4919" w:rsidRDefault="005F4978" w:rsidP="006B4E11">
            <w:pPr>
              <w:rPr>
                <w:sz w:val="20"/>
                <w:szCs w:val="20"/>
              </w:rPr>
            </w:pPr>
            <w:r>
              <w:rPr>
                <w:sz w:val="20"/>
                <w:szCs w:val="20"/>
              </w:rPr>
              <w:t>Минимальная партия</w:t>
            </w:r>
          </w:p>
        </w:tc>
        <w:tc>
          <w:tcPr>
            <w:tcW w:w="13577" w:type="dxa"/>
            <w:gridSpan w:val="4"/>
            <w:tcBorders>
              <w:top w:val="single" w:sz="4" w:space="0" w:color="auto"/>
              <w:left w:val="single" w:sz="4" w:space="0" w:color="auto"/>
              <w:bottom w:val="single" w:sz="4" w:space="0" w:color="auto"/>
              <w:right w:val="single" w:sz="4" w:space="0" w:color="000000"/>
            </w:tcBorders>
          </w:tcPr>
          <w:p w:rsidR="005F4978" w:rsidRDefault="005F4978" w:rsidP="006B4E11">
            <w:pPr>
              <w:rPr>
                <w:sz w:val="20"/>
                <w:szCs w:val="20"/>
              </w:rPr>
            </w:pPr>
            <w:r>
              <w:rPr>
                <w:sz w:val="20"/>
                <w:szCs w:val="20"/>
              </w:rPr>
              <w:t>5 000 (пять тысяч) штук.</w:t>
            </w:r>
          </w:p>
        </w:tc>
      </w:tr>
      <w:tr w:rsidR="005F4978" w:rsidRPr="00C83655" w:rsidTr="006B4E11">
        <w:trPr>
          <w:trHeight w:val="1195"/>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4978" w:rsidRPr="00C83655" w:rsidRDefault="005F4978" w:rsidP="006B4E11">
            <w:pPr>
              <w:rPr>
                <w:sz w:val="20"/>
                <w:szCs w:val="20"/>
              </w:rPr>
            </w:pPr>
            <w:r w:rsidRPr="00C83655">
              <w:rPr>
                <w:sz w:val="20"/>
                <w:szCs w:val="20"/>
              </w:rPr>
              <w:t>Особые условия</w:t>
            </w:r>
          </w:p>
        </w:tc>
        <w:tc>
          <w:tcPr>
            <w:tcW w:w="13577" w:type="dxa"/>
            <w:gridSpan w:val="4"/>
            <w:tcBorders>
              <w:top w:val="single" w:sz="4" w:space="0" w:color="auto"/>
              <w:left w:val="single" w:sz="4" w:space="0" w:color="auto"/>
              <w:bottom w:val="single" w:sz="4" w:space="0" w:color="auto"/>
              <w:right w:val="single" w:sz="4" w:space="0" w:color="auto"/>
            </w:tcBorders>
          </w:tcPr>
          <w:p w:rsidR="005F4978" w:rsidRPr="00F5390E" w:rsidRDefault="005F4978" w:rsidP="006B4E11">
            <w:pPr>
              <w:rPr>
                <w:color w:val="000000"/>
                <w:sz w:val="20"/>
                <w:szCs w:val="20"/>
              </w:rPr>
            </w:pPr>
            <w:r w:rsidRPr="00F5390E">
              <w:rPr>
                <w:color w:val="000000"/>
                <w:sz w:val="20"/>
                <w:szCs w:val="20"/>
              </w:rPr>
              <w:t>Поставщик обязан предоставить вместе с Товаром следующие сопроводительные документы:</w:t>
            </w:r>
            <w:r w:rsidRPr="00F5390E">
              <w:rPr>
                <w:color w:val="000000"/>
                <w:sz w:val="20"/>
                <w:szCs w:val="20"/>
              </w:rPr>
              <w:br/>
              <w:t>1) Паспорт ;</w:t>
            </w:r>
            <w:r w:rsidRPr="00F5390E">
              <w:rPr>
                <w:color w:val="000000"/>
                <w:sz w:val="20"/>
                <w:szCs w:val="20"/>
              </w:rPr>
              <w:br/>
              <w:t>2) Техническое описание поставляемого Товара;</w:t>
            </w:r>
            <w:r w:rsidRPr="00F5390E">
              <w:rPr>
                <w:color w:val="000000"/>
                <w:sz w:val="20"/>
                <w:szCs w:val="20"/>
              </w:rPr>
              <w:br/>
              <w:t>3) Сертификат соответствия стандартам РФ, Сертификат соответствия Систем</w:t>
            </w:r>
            <w:r w:rsidRPr="007C0563">
              <w:rPr>
                <w:color w:val="000000"/>
                <w:sz w:val="20"/>
                <w:szCs w:val="20"/>
              </w:rPr>
              <w:t>е</w:t>
            </w:r>
            <w:r w:rsidRPr="00F5390E">
              <w:rPr>
                <w:color w:val="000000"/>
                <w:sz w:val="20"/>
                <w:szCs w:val="20"/>
              </w:rPr>
              <w:t xml:space="preserve"> сертификации в области связи;                                                                                                                                                                                                                                                                                                     4)</w:t>
            </w:r>
            <w:r>
              <w:rPr>
                <w:color w:val="000000"/>
                <w:sz w:val="20"/>
                <w:szCs w:val="20"/>
              </w:rPr>
              <w:t xml:space="preserve"> Инструкцию на русском языке</w:t>
            </w:r>
          </w:p>
        </w:tc>
      </w:tr>
      <w:tr w:rsidR="005F4978" w:rsidRPr="00C83655" w:rsidTr="006B4E11">
        <w:trPr>
          <w:trHeight w:val="546"/>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F4978" w:rsidRPr="00C83655" w:rsidRDefault="005F4978" w:rsidP="006B4E11">
            <w:pPr>
              <w:rPr>
                <w:sz w:val="20"/>
                <w:szCs w:val="20"/>
              </w:rPr>
            </w:pPr>
            <w:r w:rsidRPr="005F28F8">
              <w:rPr>
                <w:sz w:val="20"/>
                <w:szCs w:val="20"/>
              </w:rPr>
              <w:t>Требования к оборудованию</w:t>
            </w:r>
          </w:p>
        </w:tc>
        <w:tc>
          <w:tcPr>
            <w:tcW w:w="13577" w:type="dxa"/>
            <w:gridSpan w:val="4"/>
            <w:tcBorders>
              <w:top w:val="single" w:sz="4" w:space="0" w:color="auto"/>
              <w:left w:val="single" w:sz="4" w:space="0" w:color="auto"/>
              <w:bottom w:val="single" w:sz="4" w:space="0" w:color="auto"/>
              <w:right w:val="single" w:sz="4" w:space="0" w:color="auto"/>
            </w:tcBorders>
          </w:tcPr>
          <w:p w:rsidR="0041721D" w:rsidRDefault="005F4978" w:rsidP="0041721D">
            <w:pPr>
              <w:rPr>
                <w:color w:val="000000"/>
                <w:sz w:val="20"/>
                <w:szCs w:val="20"/>
              </w:rPr>
            </w:pPr>
            <w:r>
              <w:rPr>
                <w:color w:val="000000"/>
                <w:sz w:val="20"/>
                <w:szCs w:val="20"/>
              </w:rPr>
              <w:t xml:space="preserve">Поставляемое </w:t>
            </w:r>
            <w:r w:rsidRPr="005F28F8">
              <w:rPr>
                <w:color w:val="000000"/>
                <w:sz w:val="20"/>
                <w:szCs w:val="20"/>
              </w:rPr>
              <w:t>оборудование должно быть новым, произведенным не ранее 183 календарных дней до даты подписания соответствующего Заказа и ранее в эксплуатации не состоявшим</w:t>
            </w:r>
            <w:r>
              <w:rPr>
                <w:color w:val="000000"/>
                <w:sz w:val="20"/>
                <w:szCs w:val="20"/>
              </w:rPr>
              <w:t>.</w:t>
            </w:r>
          </w:p>
          <w:p w:rsidR="005F4978" w:rsidRPr="0041721D" w:rsidRDefault="005F4978" w:rsidP="0041721D">
            <w:pPr>
              <w:rPr>
                <w:b/>
                <w:color w:val="000000"/>
                <w:sz w:val="22"/>
                <w:szCs w:val="22"/>
              </w:rPr>
            </w:pPr>
            <w:r>
              <w:t xml:space="preserve"> </w:t>
            </w:r>
            <w:r w:rsidR="0041721D" w:rsidRPr="0041721D">
              <w:rPr>
                <w:b/>
                <w:sz w:val="22"/>
                <w:szCs w:val="22"/>
              </w:rPr>
              <w:t xml:space="preserve">Претендент обязан представить в составе заявки </w:t>
            </w:r>
            <w:r w:rsidRPr="0041721D">
              <w:rPr>
                <w:b/>
                <w:color w:val="000000"/>
                <w:sz w:val="22"/>
                <w:szCs w:val="22"/>
              </w:rPr>
              <w:t>положительн</w:t>
            </w:r>
            <w:r w:rsidR="0041721D" w:rsidRPr="0041721D">
              <w:rPr>
                <w:b/>
                <w:color w:val="000000"/>
                <w:sz w:val="22"/>
                <w:szCs w:val="22"/>
              </w:rPr>
              <w:t>ый</w:t>
            </w:r>
            <w:r w:rsidRPr="0041721D">
              <w:rPr>
                <w:b/>
                <w:color w:val="000000"/>
                <w:sz w:val="22"/>
                <w:szCs w:val="22"/>
              </w:rPr>
              <w:t xml:space="preserve"> протокол тестирования </w:t>
            </w:r>
            <w:r w:rsidR="0041721D" w:rsidRPr="0041721D">
              <w:rPr>
                <w:b/>
                <w:color w:val="000000"/>
                <w:sz w:val="22"/>
                <w:szCs w:val="22"/>
              </w:rPr>
              <w:t xml:space="preserve">оборудования </w:t>
            </w:r>
            <w:r w:rsidRPr="0041721D">
              <w:rPr>
                <w:b/>
                <w:color w:val="000000"/>
                <w:sz w:val="22"/>
                <w:szCs w:val="22"/>
              </w:rPr>
              <w:t>в сетях ПАО «Башинформсвязь»</w:t>
            </w:r>
          </w:p>
        </w:tc>
      </w:tr>
      <w:tr w:rsidR="005F4978" w:rsidRPr="00C83655" w:rsidTr="006B4E11">
        <w:trPr>
          <w:trHeight w:val="255"/>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978" w:rsidRPr="00C83655" w:rsidRDefault="005F4978" w:rsidP="006B4E11">
            <w:pPr>
              <w:rPr>
                <w:sz w:val="20"/>
                <w:szCs w:val="20"/>
              </w:rPr>
            </w:pPr>
            <w:r w:rsidRPr="00C83655">
              <w:rPr>
                <w:sz w:val="20"/>
                <w:szCs w:val="20"/>
              </w:rPr>
              <w:t>Гарантийные обязательства</w:t>
            </w:r>
          </w:p>
          <w:p w:rsidR="005F4978" w:rsidRPr="00C83655" w:rsidRDefault="005F4978" w:rsidP="006B4E11">
            <w:pPr>
              <w:rPr>
                <w:sz w:val="20"/>
                <w:szCs w:val="20"/>
              </w:rPr>
            </w:pPr>
            <w:r w:rsidRPr="00C83655">
              <w:rPr>
                <w:sz w:val="20"/>
                <w:szCs w:val="20"/>
              </w:rPr>
              <w:t> </w:t>
            </w:r>
          </w:p>
        </w:tc>
        <w:tc>
          <w:tcPr>
            <w:tcW w:w="13577" w:type="dxa"/>
            <w:gridSpan w:val="4"/>
            <w:tcBorders>
              <w:top w:val="single" w:sz="4" w:space="0" w:color="auto"/>
              <w:left w:val="single" w:sz="4" w:space="0" w:color="auto"/>
              <w:bottom w:val="single" w:sz="4" w:space="0" w:color="auto"/>
              <w:right w:val="single" w:sz="4" w:space="0" w:color="000000"/>
            </w:tcBorders>
          </w:tcPr>
          <w:p w:rsidR="005F4978" w:rsidRPr="00F5390E" w:rsidRDefault="005F4978" w:rsidP="006B4E11">
            <w:pPr>
              <w:rPr>
                <w:color w:val="000000"/>
                <w:sz w:val="20"/>
                <w:szCs w:val="20"/>
              </w:rPr>
            </w:pPr>
            <w:r w:rsidRPr="00F5390E">
              <w:rPr>
                <w:color w:val="000000"/>
                <w:sz w:val="20"/>
                <w:szCs w:val="20"/>
              </w:rPr>
              <w:t xml:space="preserve">Гарантия на данное оборудование не менее </w:t>
            </w:r>
            <w:r>
              <w:rPr>
                <w:color w:val="000000"/>
                <w:sz w:val="20"/>
                <w:szCs w:val="20"/>
              </w:rPr>
              <w:t>12 месяцев</w:t>
            </w:r>
            <w:r w:rsidRPr="00F5390E">
              <w:rPr>
                <w:color w:val="000000"/>
                <w:sz w:val="20"/>
                <w:szCs w:val="20"/>
              </w:rPr>
              <w:t>.</w:t>
            </w:r>
          </w:p>
        </w:tc>
      </w:tr>
      <w:tr w:rsidR="005F4978" w:rsidRPr="006A0314" w:rsidTr="006B4E11">
        <w:trPr>
          <w:trHeight w:val="634"/>
          <w:jc w:val="center"/>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978" w:rsidRPr="00C83655" w:rsidRDefault="005F4978" w:rsidP="006B4E11">
            <w:pPr>
              <w:rPr>
                <w:sz w:val="20"/>
                <w:szCs w:val="20"/>
              </w:rPr>
            </w:pPr>
            <w:r w:rsidRPr="00C83655">
              <w:rPr>
                <w:sz w:val="20"/>
                <w:szCs w:val="20"/>
              </w:rPr>
              <w:t>Контактное лицо по тех. Вопросам</w:t>
            </w:r>
          </w:p>
          <w:p w:rsidR="005F4978" w:rsidRPr="00C83655" w:rsidRDefault="005F4978" w:rsidP="006B4E11">
            <w:pPr>
              <w:rPr>
                <w:sz w:val="20"/>
                <w:szCs w:val="20"/>
              </w:rPr>
            </w:pPr>
            <w:r w:rsidRPr="00C83655">
              <w:rPr>
                <w:sz w:val="20"/>
                <w:szCs w:val="20"/>
              </w:rPr>
              <w:t> </w:t>
            </w:r>
          </w:p>
        </w:tc>
        <w:tc>
          <w:tcPr>
            <w:tcW w:w="13577" w:type="dxa"/>
            <w:gridSpan w:val="4"/>
            <w:tcBorders>
              <w:top w:val="single" w:sz="4" w:space="0" w:color="auto"/>
              <w:left w:val="single" w:sz="4" w:space="0" w:color="auto"/>
              <w:bottom w:val="single" w:sz="4" w:space="0" w:color="auto"/>
              <w:right w:val="single" w:sz="4" w:space="0" w:color="auto"/>
            </w:tcBorders>
          </w:tcPr>
          <w:p w:rsidR="005F4978" w:rsidRPr="00071E0F" w:rsidRDefault="005F4978" w:rsidP="006B4E11">
            <w:pPr>
              <w:rPr>
                <w:sz w:val="20"/>
                <w:szCs w:val="20"/>
              </w:rPr>
            </w:pPr>
            <w:r w:rsidRPr="007C0563">
              <w:rPr>
                <w:sz w:val="20"/>
                <w:szCs w:val="20"/>
              </w:rPr>
              <w:t>Кобзева Альбина Ирековна</w:t>
            </w:r>
            <w:r>
              <w:rPr>
                <w:sz w:val="20"/>
                <w:szCs w:val="20"/>
              </w:rPr>
              <w:t xml:space="preserve">, тел. </w:t>
            </w:r>
            <w:r w:rsidRPr="00071E0F">
              <w:rPr>
                <w:sz w:val="20"/>
                <w:szCs w:val="20"/>
              </w:rPr>
              <w:t xml:space="preserve">(347) 221-55-13   </w:t>
            </w:r>
            <w:r w:rsidRPr="007C0563">
              <w:rPr>
                <w:sz w:val="20"/>
                <w:szCs w:val="20"/>
                <w:lang w:val="en-US"/>
              </w:rPr>
              <w:t>e</w:t>
            </w:r>
            <w:r w:rsidRPr="00071E0F">
              <w:rPr>
                <w:sz w:val="20"/>
                <w:szCs w:val="20"/>
              </w:rPr>
              <w:t>-</w:t>
            </w:r>
            <w:r w:rsidRPr="007C0563">
              <w:rPr>
                <w:sz w:val="20"/>
                <w:szCs w:val="20"/>
                <w:lang w:val="en-US"/>
              </w:rPr>
              <w:t>mail</w:t>
            </w:r>
            <w:r w:rsidRPr="00071E0F">
              <w:rPr>
                <w:sz w:val="20"/>
                <w:szCs w:val="20"/>
              </w:rPr>
              <w:t xml:space="preserve">: </w:t>
            </w:r>
            <w:hyperlink r:id="rId53" w:history="1">
              <w:r w:rsidRPr="00F811F4">
                <w:rPr>
                  <w:rStyle w:val="a9"/>
                  <w:sz w:val="20"/>
                  <w:szCs w:val="20"/>
                  <w:lang w:val="en-US"/>
                </w:rPr>
                <w:t>a</w:t>
              </w:r>
              <w:r w:rsidRPr="00071E0F">
                <w:rPr>
                  <w:rStyle w:val="a9"/>
                  <w:sz w:val="20"/>
                  <w:szCs w:val="20"/>
                </w:rPr>
                <w:t>.</w:t>
              </w:r>
              <w:r w:rsidRPr="00F811F4">
                <w:rPr>
                  <w:rStyle w:val="a9"/>
                  <w:sz w:val="20"/>
                  <w:szCs w:val="20"/>
                  <w:lang w:val="en-US"/>
                </w:rPr>
                <w:t>kobzeva</w:t>
              </w:r>
              <w:r w:rsidRPr="00071E0F">
                <w:rPr>
                  <w:rStyle w:val="a9"/>
                  <w:sz w:val="20"/>
                  <w:szCs w:val="20"/>
                </w:rPr>
                <w:t>@</w:t>
              </w:r>
              <w:r w:rsidRPr="00F811F4">
                <w:rPr>
                  <w:rStyle w:val="a9"/>
                  <w:sz w:val="20"/>
                  <w:szCs w:val="20"/>
                  <w:lang w:val="en-US"/>
                </w:rPr>
                <w:t>bashtel</w:t>
              </w:r>
              <w:r w:rsidRPr="00071E0F">
                <w:rPr>
                  <w:rStyle w:val="a9"/>
                  <w:sz w:val="20"/>
                  <w:szCs w:val="20"/>
                </w:rPr>
                <w:t>.</w:t>
              </w:r>
              <w:r w:rsidRPr="00F811F4">
                <w:rPr>
                  <w:rStyle w:val="a9"/>
                  <w:sz w:val="20"/>
                  <w:szCs w:val="20"/>
                  <w:lang w:val="en-US"/>
                </w:rPr>
                <w:t>ru</w:t>
              </w:r>
            </w:hyperlink>
            <w:r w:rsidRPr="00071E0F">
              <w:rPr>
                <w:sz w:val="20"/>
                <w:szCs w:val="20"/>
              </w:rPr>
              <w:t xml:space="preserve"> </w:t>
            </w:r>
          </w:p>
        </w:tc>
      </w:tr>
    </w:tbl>
    <w:p w:rsidR="005F4978" w:rsidRPr="007C0563" w:rsidRDefault="005F4978" w:rsidP="005F4978">
      <w:pPr>
        <w:rPr>
          <w:b/>
        </w:rPr>
        <w:sectPr w:rsidR="005F4978" w:rsidRPr="007C0563" w:rsidSect="005F4978">
          <w:pgSz w:w="16838" w:h="11906" w:orient="landscape"/>
          <w:pgMar w:top="510" w:right="851" w:bottom="709" w:left="709" w:header="0" w:footer="0" w:gutter="0"/>
          <w:cols w:space="708"/>
          <w:docGrid w:linePitch="360"/>
        </w:sect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9733C9">
      <w:pPr>
        <w:spacing w:line="276" w:lineRule="auto"/>
        <w:ind w:firstLine="567"/>
        <w:jc w:val="right"/>
        <w:rPr>
          <w:rFonts w:eastAsia="MS Mincho"/>
          <w:lang w:eastAsia="x-none"/>
        </w:rPr>
      </w:pPr>
    </w:p>
    <w:sectPr w:rsidR="00F74001" w:rsidRPr="00F74001" w:rsidSect="005F4978">
      <w:headerReference w:type="even" r:id="rId54"/>
      <w:headerReference w:type="default" r:id="rId55"/>
      <w:footerReference w:type="default" r:id="rId56"/>
      <w:pgSz w:w="11906" w:h="16838"/>
      <w:pgMar w:top="851" w:right="709" w:bottom="709" w:left="51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455" w:rsidRDefault="00505455" w:rsidP="00341A9D">
      <w:r>
        <w:separator/>
      </w:r>
    </w:p>
  </w:endnote>
  <w:endnote w:type="continuationSeparator" w:id="0">
    <w:p w:rsidR="00505455" w:rsidRDefault="0050545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BB" w:rsidRDefault="002348B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BB" w:rsidRDefault="002348B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BB" w:rsidRDefault="002348BB">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455" w:rsidRDefault="00505455"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2D74E0">
      <w:rPr>
        <w:rStyle w:val="aff0"/>
        <w:noProof/>
      </w:rPr>
      <w:t>11</w:t>
    </w:r>
    <w:r>
      <w:rPr>
        <w:rStyle w:val="aff0"/>
      </w:rPr>
      <w:fldChar w:fldCharType="end"/>
    </w:r>
  </w:p>
  <w:p w:rsidR="00505455" w:rsidRDefault="00505455"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455" w:rsidRDefault="00505455" w:rsidP="00341A9D">
      <w:r>
        <w:separator/>
      </w:r>
    </w:p>
  </w:footnote>
  <w:footnote w:type="continuationSeparator" w:id="0">
    <w:p w:rsidR="00505455" w:rsidRDefault="00505455" w:rsidP="00341A9D">
      <w:r>
        <w:continuationSeparator/>
      </w:r>
    </w:p>
  </w:footnote>
  <w:footnote w:id="1">
    <w:p w:rsidR="00505455" w:rsidRDefault="00505455"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05455" w:rsidRPr="009831A8" w:rsidRDefault="00505455"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505455" w:rsidRPr="00DD3C81" w:rsidRDefault="00505455"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455" w:rsidRDefault="00505455">
    <w:pPr>
      <w:pStyle w:val="ac"/>
      <w:jc w:val="center"/>
    </w:pPr>
    <w:r>
      <w:fldChar w:fldCharType="begin"/>
    </w:r>
    <w:r>
      <w:instrText>PAGE   \* MERGEFORMAT</w:instrText>
    </w:r>
    <w:r>
      <w:fldChar w:fldCharType="separate"/>
    </w:r>
    <w:r w:rsidR="00575F30">
      <w:rPr>
        <w:noProof/>
      </w:rPr>
      <w:t>21</w:t>
    </w:r>
    <w:r>
      <w:fldChar w:fldCharType="end"/>
    </w:r>
  </w:p>
  <w:p w:rsidR="00505455" w:rsidRDefault="0050545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BB" w:rsidRDefault="002348B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BB" w:rsidRDefault="002348BB">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BB" w:rsidRDefault="002348BB">
    <w:pPr>
      <w:pStyle w:val="ac"/>
      <w:jc w:val="center"/>
    </w:pPr>
  </w:p>
  <w:p w:rsidR="002348BB" w:rsidRDefault="002348BB">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455" w:rsidRDefault="00505455">
    <w:pPr>
      <w:pStyle w:val="ac"/>
      <w:jc w:val="center"/>
    </w:pPr>
    <w:r>
      <w:fldChar w:fldCharType="begin"/>
    </w:r>
    <w:r>
      <w:instrText>PAGE   \* MERGEFORMAT</w:instrText>
    </w:r>
    <w:r>
      <w:fldChar w:fldCharType="separate"/>
    </w:r>
    <w:r w:rsidR="00575F30">
      <w:rPr>
        <w:noProof/>
      </w:rPr>
      <w:t>10</w:t>
    </w:r>
    <w:r>
      <w:fldChar w:fldCharType="end"/>
    </w:r>
  </w:p>
  <w:p w:rsidR="00505455" w:rsidRDefault="00505455">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455" w:rsidRDefault="00505455"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505455" w:rsidRDefault="00505455">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455" w:rsidRDefault="00505455"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2D74E0">
      <w:rPr>
        <w:rStyle w:val="aff0"/>
        <w:noProof/>
      </w:rPr>
      <w:t>11</w:t>
    </w:r>
    <w:r>
      <w:rPr>
        <w:rStyle w:val="aff0"/>
      </w:rPr>
      <w:fldChar w:fldCharType="end"/>
    </w:r>
  </w:p>
  <w:p w:rsidR="00505455" w:rsidRDefault="0050545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8C9034D"/>
    <w:multiLevelType w:val="hybridMultilevel"/>
    <w:tmpl w:val="C5A49DF4"/>
    <w:lvl w:ilvl="0" w:tplc="44ECA81E">
      <w:start w:val="17"/>
      <w:numFmt w:val="decimal"/>
      <w:lvlText w:val="%1."/>
      <w:lvlJc w:val="left"/>
      <w:pPr>
        <w:ind w:left="4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4"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A9718D4"/>
    <w:multiLevelType w:val="hybridMultilevel"/>
    <w:tmpl w:val="F5042090"/>
    <w:styleLink w:val="1111111"/>
    <w:lvl w:ilvl="0" w:tplc="08D8AB66">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9"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30"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5"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6"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7"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8"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4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400A6DE9"/>
    <w:multiLevelType w:val="hybridMultilevel"/>
    <w:tmpl w:val="74D693F0"/>
    <w:lvl w:ilvl="0" w:tplc="CED203A4">
      <w:start w:val="1"/>
      <w:numFmt w:val="decimal"/>
      <w:lvlText w:val="%1."/>
      <w:lvlJc w:val="left"/>
      <w:pPr>
        <w:ind w:left="451" w:hanging="36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4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5"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1"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52"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3"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4"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5"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7"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9"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62"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6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4"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6"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8"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1"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70"/>
  </w:num>
  <w:num w:numId="2">
    <w:abstractNumId w:val="46"/>
  </w:num>
  <w:num w:numId="3">
    <w:abstractNumId w:val="41"/>
  </w:num>
  <w:num w:numId="4">
    <w:abstractNumId w:val="65"/>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9"/>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62"/>
  </w:num>
  <w:num w:numId="22">
    <w:abstractNumId w:val="1"/>
  </w:num>
  <w:num w:numId="23">
    <w:abstractNumId w:val="60"/>
  </w:num>
  <w:num w:numId="24">
    <w:abstractNumId w:val="11"/>
  </w:num>
  <w:num w:numId="25">
    <w:abstractNumId w:val="17"/>
  </w:num>
  <w:num w:numId="26">
    <w:abstractNumId w:val="32"/>
  </w:num>
  <w:num w:numId="27">
    <w:abstractNumId w:val="18"/>
  </w:num>
  <w:num w:numId="28">
    <w:abstractNumId w:val="38"/>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67"/>
  </w:num>
  <w:num w:numId="32">
    <w:abstractNumId w:val="27"/>
  </w:num>
  <w:num w:numId="33">
    <w:abstractNumId w:val="16"/>
  </w:num>
  <w:num w:numId="34">
    <w:abstractNumId w:val="44"/>
  </w:num>
  <w:num w:numId="35">
    <w:abstractNumId w:val="58"/>
  </w:num>
  <w:num w:numId="36">
    <w:abstractNumId w:val="68"/>
  </w:num>
  <w:num w:numId="37">
    <w:abstractNumId w:val="29"/>
  </w:num>
  <w:num w:numId="38">
    <w:abstractNumId w:val="30"/>
  </w:num>
  <w:num w:numId="39">
    <w:abstractNumId w:val="69"/>
  </w:num>
  <w:num w:numId="40">
    <w:abstractNumId w:val="56"/>
  </w:num>
  <w:num w:numId="41">
    <w:abstractNumId w:val="12"/>
  </w:num>
  <w:num w:numId="42">
    <w:abstractNumId w:val="53"/>
  </w:num>
  <w:num w:numId="43">
    <w:abstractNumId w:val="61"/>
  </w:num>
  <w:num w:numId="44">
    <w:abstractNumId w:val="55"/>
  </w:num>
  <w:num w:numId="45">
    <w:abstractNumId w:val="48"/>
  </w:num>
  <w:num w:numId="46">
    <w:abstractNumId w:val="71"/>
  </w:num>
  <w:num w:numId="47">
    <w:abstractNumId w:val="10"/>
  </w:num>
  <w:num w:numId="48">
    <w:abstractNumId w:val="34"/>
  </w:num>
  <w:num w:numId="49">
    <w:abstractNumId w:val="45"/>
  </w:num>
  <w:num w:numId="50">
    <w:abstractNumId w:val="20"/>
  </w:num>
  <w:num w:numId="51">
    <w:abstractNumId w:val="52"/>
  </w:num>
  <w:num w:numId="52">
    <w:abstractNumId w:val="37"/>
  </w:num>
  <w:num w:numId="53">
    <w:abstractNumId w:val="7"/>
  </w:num>
  <w:num w:numId="54">
    <w:abstractNumId w:val="64"/>
  </w:num>
  <w:num w:numId="55">
    <w:abstractNumId w:val="59"/>
  </w:num>
  <w:num w:numId="56">
    <w:abstractNumId w:val="57"/>
  </w:num>
  <w:num w:numId="57">
    <w:abstractNumId w:val="42"/>
  </w:num>
  <w:num w:numId="58">
    <w:abstractNumId w:val="14"/>
  </w:num>
  <w:num w:numId="59">
    <w:abstractNumId w:val="9"/>
  </w:num>
  <w:num w:numId="60">
    <w:abstractNumId w:val="49"/>
  </w:num>
  <w:num w:numId="61">
    <w:abstractNumId w:val="15"/>
  </w:num>
  <w:num w:numId="62">
    <w:abstractNumId w:val="36"/>
  </w:num>
  <w:num w:numId="63">
    <w:abstractNumId w:val="21"/>
  </w:num>
  <w:num w:numId="64">
    <w:abstractNumId w:val="47"/>
  </w:num>
  <w:num w:numId="65">
    <w:abstractNumId w:val="66"/>
  </w:num>
  <w:num w:numId="66">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51"/>
  </w:num>
  <w:num w:numId="69">
    <w:abstractNumId w:val="28"/>
  </w:num>
  <w:num w:numId="70">
    <w:abstractNumId w:val="43"/>
  </w:num>
  <w:num w:numId="71">
    <w:abstractNumId w:val="22"/>
  </w:num>
  <w:num w:numId="72">
    <w:abstractNumId w:val="3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67E8B"/>
    <w:rsid w:val="00075C95"/>
    <w:rsid w:val="00087B75"/>
    <w:rsid w:val="0009104E"/>
    <w:rsid w:val="0009766E"/>
    <w:rsid w:val="000A18FE"/>
    <w:rsid w:val="000A4A41"/>
    <w:rsid w:val="000B1F8A"/>
    <w:rsid w:val="000D2CD6"/>
    <w:rsid w:val="000F69A3"/>
    <w:rsid w:val="00110364"/>
    <w:rsid w:val="00123F18"/>
    <w:rsid w:val="0013174E"/>
    <w:rsid w:val="001334D2"/>
    <w:rsid w:val="00144054"/>
    <w:rsid w:val="001451E4"/>
    <w:rsid w:val="0015476E"/>
    <w:rsid w:val="001712BA"/>
    <w:rsid w:val="00185B29"/>
    <w:rsid w:val="00190A6B"/>
    <w:rsid w:val="001922D2"/>
    <w:rsid w:val="001A2448"/>
    <w:rsid w:val="001A62B9"/>
    <w:rsid w:val="001B6748"/>
    <w:rsid w:val="001B6BB1"/>
    <w:rsid w:val="001D4285"/>
    <w:rsid w:val="001F3E60"/>
    <w:rsid w:val="001F780C"/>
    <w:rsid w:val="002075C4"/>
    <w:rsid w:val="0020778D"/>
    <w:rsid w:val="0021056B"/>
    <w:rsid w:val="00210E0D"/>
    <w:rsid w:val="00212640"/>
    <w:rsid w:val="00220C55"/>
    <w:rsid w:val="00221F03"/>
    <w:rsid w:val="002348BB"/>
    <w:rsid w:val="00246724"/>
    <w:rsid w:val="0024743E"/>
    <w:rsid w:val="00251B5F"/>
    <w:rsid w:val="002524A0"/>
    <w:rsid w:val="002529F0"/>
    <w:rsid w:val="00260082"/>
    <w:rsid w:val="0026494D"/>
    <w:rsid w:val="0027698E"/>
    <w:rsid w:val="0027719E"/>
    <w:rsid w:val="00293405"/>
    <w:rsid w:val="00296938"/>
    <w:rsid w:val="002A0FC3"/>
    <w:rsid w:val="002B30CC"/>
    <w:rsid w:val="002B4151"/>
    <w:rsid w:val="002B6F31"/>
    <w:rsid w:val="002C2A28"/>
    <w:rsid w:val="002D2B71"/>
    <w:rsid w:val="002D74E0"/>
    <w:rsid w:val="002E119B"/>
    <w:rsid w:val="00304672"/>
    <w:rsid w:val="0030496A"/>
    <w:rsid w:val="003068E4"/>
    <w:rsid w:val="00306AFB"/>
    <w:rsid w:val="0031088F"/>
    <w:rsid w:val="0032635D"/>
    <w:rsid w:val="003323F5"/>
    <w:rsid w:val="003367F2"/>
    <w:rsid w:val="00340044"/>
    <w:rsid w:val="00341A9D"/>
    <w:rsid w:val="00351857"/>
    <w:rsid w:val="00367399"/>
    <w:rsid w:val="00385177"/>
    <w:rsid w:val="00394887"/>
    <w:rsid w:val="003A194A"/>
    <w:rsid w:val="003A6C5A"/>
    <w:rsid w:val="003B35D6"/>
    <w:rsid w:val="003B7B16"/>
    <w:rsid w:val="003B7E6C"/>
    <w:rsid w:val="003C0594"/>
    <w:rsid w:val="00406DC6"/>
    <w:rsid w:val="004116E6"/>
    <w:rsid w:val="004152EE"/>
    <w:rsid w:val="0041680F"/>
    <w:rsid w:val="0041721D"/>
    <w:rsid w:val="00440C11"/>
    <w:rsid w:val="00441B51"/>
    <w:rsid w:val="00442B6D"/>
    <w:rsid w:val="00450858"/>
    <w:rsid w:val="00454F59"/>
    <w:rsid w:val="004724F1"/>
    <w:rsid w:val="00477F3B"/>
    <w:rsid w:val="004849A6"/>
    <w:rsid w:val="0048667E"/>
    <w:rsid w:val="00487E01"/>
    <w:rsid w:val="004955F9"/>
    <w:rsid w:val="004A4D38"/>
    <w:rsid w:val="004D324E"/>
    <w:rsid w:val="004D32BE"/>
    <w:rsid w:val="004E139B"/>
    <w:rsid w:val="004E1E0B"/>
    <w:rsid w:val="004F164E"/>
    <w:rsid w:val="004F4DFA"/>
    <w:rsid w:val="00505455"/>
    <w:rsid w:val="00511929"/>
    <w:rsid w:val="00511BCE"/>
    <w:rsid w:val="00513B9D"/>
    <w:rsid w:val="00515C20"/>
    <w:rsid w:val="00517F6F"/>
    <w:rsid w:val="0052582A"/>
    <w:rsid w:val="00525CF7"/>
    <w:rsid w:val="00531584"/>
    <w:rsid w:val="0054067E"/>
    <w:rsid w:val="005421CE"/>
    <w:rsid w:val="00547616"/>
    <w:rsid w:val="00551560"/>
    <w:rsid w:val="005629BF"/>
    <w:rsid w:val="005739E2"/>
    <w:rsid w:val="00575F30"/>
    <w:rsid w:val="00576EDE"/>
    <w:rsid w:val="005906B2"/>
    <w:rsid w:val="00594B09"/>
    <w:rsid w:val="00596A41"/>
    <w:rsid w:val="005A08CB"/>
    <w:rsid w:val="005A499B"/>
    <w:rsid w:val="005A6E9A"/>
    <w:rsid w:val="005C023F"/>
    <w:rsid w:val="005C0949"/>
    <w:rsid w:val="005C40AD"/>
    <w:rsid w:val="005D78B6"/>
    <w:rsid w:val="005E7354"/>
    <w:rsid w:val="005F3042"/>
    <w:rsid w:val="005F4978"/>
    <w:rsid w:val="005F69F2"/>
    <w:rsid w:val="006053C4"/>
    <w:rsid w:val="00611055"/>
    <w:rsid w:val="006202EC"/>
    <w:rsid w:val="00623451"/>
    <w:rsid w:val="00624B36"/>
    <w:rsid w:val="00630F47"/>
    <w:rsid w:val="0065458D"/>
    <w:rsid w:val="00666AFA"/>
    <w:rsid w:val="00672AB8"/>
    <w:rsid w:val="00672B35"/>
    <w:rsid w:val="00673C39"/>
    <w:rsid w:val="00692E2E"/>
    <w:rsid w:val="006A3715"/>
    <w:rsid w:val="006A67CE"/>
    <w:rsid w:val="006B2783"/>
    <w:rsid w:val="006B3F82"/>
    <w:rsid w:val="006B63C5"/>
    <w:rsid w:val="006C7ED0"/>
    <w:rsid w:val="006D1981"/>
    <w:rsid w:val="006D21AA"/>
    <w:rsid w:val="006D4C52"/>
    <w:rsid w:val="006D4E89"/>
    <w:rsid w:val="006F2069"/>
    <w:rsid w:val="006F4C46"/>
    <w:rsid w:val="006F5D2B"/>
    <w:rsid w:val="006F5E56"/>
    <w:rsid w:val="00711E0F"/>
    <w:rsid w:val="00712BEA"/>
    <w:rsid w:val="00716028"/>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E59E5"/>
    <w:rsid w:val="007F1D6C"/>
    <w:rsid w:val="007F261B"/>
    <w:rsid w:val="007F545E"/>
    <w:rsid w:val="007F784B"/>
    <w:rsid w:val="00801ECD"/>
    <w:rsid w:val="0080469B"/>
    <w:rsid w:val="0080648A"/>
    <w:rsid w:val="008179C5"/>
    <w:rsid w:val="00836E11"/>
    <w:rsid w:val="008432F1"/>
    <w:rsid w:val="00851ED0"/>
    <w:rsid w:val="00870059"/>
    <w:rsid w:val="00875C01"/>
    <w:rsid w:val="00890EF3"/>
    <w:rsid w:val="0089148E"/>
    <w:rsid w:val="008962CB"/>
    <w:rsid w:val="00896B7E"/>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33C9"/>
    <w:rsid w:val="00976CAE"/>
    <w:rsid w:val="009831A8"/>
    <w:rsid w:val="00984082"/>
    <w:rsid w:val="00986C51"/>
    <w:rsid w:val="009A2D5A"/>
    <w:rsid w:val="009A446A"/>
    <w:rsid w:val="009B5C08"/>
    <w:rsid w:val="009F5A5A"/>
    <w:rsid w:val="00A03823"/>
    <w:rsid w:val="00A11359"/>
    <w:rsid w:val="00A11A50"/>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B6FB5"/>
    <w:rsid w:val="00AC00E7"/>
    <w:rsid w:val="00AC48F4"/>
    <w:rsid w:val="00AC7C4D"/>
    <w:rsid w:val="00AD2632"/>
    <w:rsid w:val="00AD580A"/>
    <w:rsid w:val="00AD6127"/>
    <w:rsid w:val="00B0221A"/>
    <w:rsid w:val="00B0745A"/>
    <w:rsid w:val="00B231B6"/>
    <w:rsid w:val="00B23885"/>
    <w:rsid w:val="00B42D18"/>
    <w:rsid w:val="00B57EF2"/>
    <w:rsid w:val="00B6562B"/>
    <w:rsid w:val="00B72162"/>
    <w:rsid w:val="00B822AB"/>
    <w:rsid w:val="00BB4BD1"/>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1399"/>
    <w:rsid w:val="00CE2F5A"/>
    <w:rsid w:val="00CF3D88"/>
    <w:rsid w:val="00CF531B"/>
    <w:rsid w:val="00D140ED"/>
    <w:rsid w:val="00D22160"/>
    <w:rsid w:val="00D25FD9"/>
    <w:rsid w:val="00D370EF"/>
    <w:rsid w:val="00D37310"/>
    <w:rsid w:val="00D404DC"/>
    <w:rsid w:val="00D4210B"/>
    <w:rsid w:val="00D43AC0"/>
    <w:rsid w:val="00D45B11"/>
    <w:rsid w:val="00D45C77"/>
    <w:rsid w:val="00D66084"/>
    <w:rsid w:val="00D742B9"/>
    <w:rsid w:val="00D75183"/>
    <w:rsid w:val="00D91FA4"/>
    <w:rsid w:val="00D93845"/>
    <w:rsid w:val="00D94A44"/>
    <w:rsid w:val="00DB14C4"/>
    <w:rsid w:val="00DB2132"/>
    <w:rsid w:val="00DB4FF2"/>
    <w:rsid w:val="00DC5602"/>
    <w:rsid w:val="00DD3410"/>
    <w:rsid w:val="00DD5BA7"/>
    <w:rsid w:val="00DE62D6"/>
    <w:rsid w:val="00DE6DF3"/>
    <w:rsid w:val="00DF18F2"/>
    <w:rsid w:val="00DF713C"/>
    <w:rsid w:val="00E07545"/>
    <w:rsid w:val="00E35A46"/>
    <w:rsid w:val="00E36123"/>
    <w:rsid w:val="00E42455"/>
    <w:rsid w:val="00E42724"/>
    <w:rsid w:val="00E43CB7"/>
    <w:rsid w:val="00E455A3"/>
    <w:rsid w:val="00E5621B"/>
    <w:rsid w:val="00E606C7"/>
    <w:rsid w:val="00E66B7C"/>
    <w:rsid w:val="00E709E2"/>
    <w:rsid w:val="00E74775"/>
    <w:rsid w:val="00E90389"/>
    <w:rsid w:val="00E93EC4"/>
    <w:rsid w:val="00EA1680"/>
    <w:rsid w:val="00EB0525"/>
    <w:rsid w:val="00EB17D5"/>
    <w:rsid w:val="00EB1B64"/>
    <w:rsid w:val="00EB3BDD"/>
    <w:rsid w:val="00EC5B2D"/>
    <w:rsid w:val="00EE325A"/>
    <w:rsid w:val="00F13947"/>
    <w:rsid w:val="00F1527C"/>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850D5"/>
    <w:rsid w:val="00F90780"/>
    <w:rsid w:val="00FA56DF"/>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Стиль41"/>
    <w:rsid w:val="00505455"/>
  </w:style>
  <w:style w:type="numbering" w:customStyle="1" w:styleId="1111111">
    <w:name w:val="1 / 1.1 / 1.1.11"/>
    <w:basedOn w:val="a8"/>
    <w:next w:val="111111"/>
    <w:uiPriority w:val="99"/>
    <w:unhideWhenUsed/>
    <w:rsid w:val="002348BB"/>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1.xml"/><Relationship Id="rId47" Type="http://schemas.openxmlformats.org/officeDocument/2006/relationships/hyperlink" Target="consultantplus://offline/ref=A040EB39CD11F250D04774D023161F91AFCDC35DF7E1BFE6557057AB0C7F19015D14DE1A43E1D607jBqAH" TargetMode="External"/><Relationship Id="rId50" Type="http://schemas.openxmlformats.org/officeDocument/2006/relationships/hyperlink" Target="consultantplus://offline/ref=A040EB39CD11F250D04774D023161F91AFCDC35DF7E1BFE6557057AB0C7F19015D14DE1A43E1D601jBqCH" TargetMode="External"/><Relationship Id="rId55"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3.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footer" Target="footer3.xml"/><Relationship Id="rId53" Type="http://schemas.openxmlformats.org/officeDocument/2006/relationships/hyperlink" Target="mailto:a.kobzeva@bashtel.ru"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kobze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5jBqAH" TargetMode="External"/><Relationship Id="rId57"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a.kobzeva@bashtel.ru" TargetMode="External"/><Relationship Id="rId44" Type="http://schemas.openxmlformats.org/officeDocument/2006/relationships/header" Target="header4.xml"/><Relationship Id="rId52"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footer" Target="footer2.xml"/><Relationship Id="rId48" Type="http://schemas.openxmlformats.org/officeDocument/2006/relationships/hyperlink" Target="consultantplus://offline/ref=A040EB39CD11F250D04774D023161F91AFCDC35DF7E1BFE6557057AB0C7F19015D14DE1A43E1D600jBqEH" TargetMode="External"/><Relationship Id="rId56" Type="http://schemas.openxmlformats.org/officeDocument/2006/relationships/footer" Target="footer4.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D5A55-0AA2-4582-9549-8EECAC7F7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1661</TotalTime>
  <Pages>43</Pages>
  <Words>16014</Words>
  <Characters>91286</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70</cp:revision>
  <cp:lastPrinted>2018-05-31T09:16:00Z</cp:lastPrinted>
  <dcterms:created xsi:type="dcterms:W3CDTF">2017-05-31T05:20:00Z</dcterms:created>
  <dcterms:modified xsi:type="dcterms:W3CDTF">2018-05-31T09:16:00Z</dcterms:modified>
</cp:coreProperties>
</file>